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2" w:rsidRPr="004D3BC6" w:rsidRDefault="003C6CD2" w:rsidP="003C6CD2">
      <w:pPr>
        <w:spacing w:after="240" w:line="240" w:lineRule="auto"/>
        <w:rPr>
          <w:rFonts w:ascii="Verdana" w:eastAsia="Times New Roman" w:hAnsi="Verdana" w:cs="Times New Roman"/>
          <w:sz w:val="17"/>
          <w:szCs w:val="17"/>
        </w:rPr>
      </w:pPr>
      <w:r w:rsidRPr="004D3BC6">
        <w:rPr>
          <w:rFonts w:ascii="Verdana" w:eastAsia="Times New Roman" w:hAnsi="Verdana" w:cs="Times New Roman"/>
          <w:b/>
          <w:bCs/>
          <w:sz w:val="17"/>
        </w:rPr>
        <w:t>Scenario:</w:t>
      </w:r>
    </w:p>
    <w:p w:rsidR="003C6CD2" w:rsidRPr="004D3BC6" w:rsidRDefault="003C6CD2" w:rsidP="003C6CD2">
      <w:pPr>
        <w:spacing w:before="100" w:beforeAutospacing="1" w:after="100" w:afterAutospacing="1" w:line="240" w:lineRule="auto"/>
        <w:rPr>
          <w:rFonts w:ascii="Verdana" w:eastAsia="Times New Roman" w:hAnsi="Verdana" w:cs="Times New Roman"/>
          <w:sz w:val="17"/>
          <w:szCs w:val="17"/>
        </w:rPr>
      </w:pPr>
      <w:r w:rsidRPr="004D3BC6">
        <w:rPr>
          <w:rFonts w:ascii="Verdana" w:eastAsia="Times New Roman" w:hAnsi="Verdana" w:cs="Times New Roman"/>
          <w:sz w:val="17"/>
          <w:szCs w:val="17"/>
        </w:rPr>
        <w:t xml:space="preserve">The online social networking industry is growing rapidly with a variety of both personal and business oriented applications emerging tapping into the global marketplace. There are also many niche applications popping up, such as those targeting a specific geographic region, industry, or customer group. </w:t>
      </w:r>
    </w:p>
    <w:p w:rsidR="003C6CD2" w:rsidRPr="004D3BC6" w:rsidRDefault="003C6CD2" w:rsidP="003C6CD2">
      <w:pPr>
        <w:spacing w:before="100" w:beforeAutospacing="1" w:after="100" w:afterAutospacing="1" w:line="240" w:lineRule="auto"/>
        <w:rPr>
          <w:rFonts w:ascii="Verdana" w:eastAsia="Times New Roman" w:hAnsi="Verdana" w:cs="Times New Roman"/>
          <w:sz w:val="17"/>
          <w:szCs w:val="17"/>
        </w:rPr>
      </w:pPr>
      <w:r w:rsidRPr="004D3BC6">
        <w:rPr>
          <w:rFonts w:ascii="Verdana" w:eastAsia="Times New Roman" w:hAnsi="Verdana" w:cs="Times New Roman"/>
          <w:sz w:val="17"/>
          <w:szCs w:val="17"/>
        </w:rPr>
        <w:t xml:space="preserve">The Vice President for your company, Funder Mifflin Inc., recently approached you with a new social networking website that Research and Development designed. He explains that the company is extremely excited about the possibility of entering the industry and taking advantage of the growing demand for social networking. Your company has extensive technical experience and the ability to build most any feature into the website but they are unsure of what strategic direction to take when marketing the new website. For instance, should your company focus on a specific niche or keep the website more mainstream. Additionally, they would like to know the features, pricing, and marking strategy that would best support the new website. </w:t>
      </w:r>
    </w:p>
    <w:p w:rsidR="003C6CD2" w:rsidRPr="004D3BC6" w:rsidRDefault="003C6CD2" w:rsidP="003C6CD2">
      <w:pPr>
        <w:spacing w:before="100" w:beforeAutospacing="1" w:after="100" w:afterAutospacing="1" w:line="240" w:lineRule="auto"/>
        <w:rPr>
          <w:rFonts w:ascii="Verdana" w:eastAsia="Times New Roman" w:hAnsi="Verdana" w:cs="Times New Roman"/>
          <w:sz w:val="17"/>
          <w:szCs w:val="17"/>
        </w:rPr>
      </w:pPr>
      <w:r w:rsidRPr="004D3BC6">
        <w:rPr>
          <w:rFonts w:ascii="Verdana" w:eastAsia="Times New Roman" w:hAnsi="Verdana" w:cs="Times New Roman"/>
          <w:sz w:val="17"/>
          <w:szCs w:val="17"/>
        </w:rPr>
        <w:t xml:space="preserve">Given your background and management expertise, your company, Funder Mifflin Inc. would like to offer you a bonus for helping the company implement a strategic plan to get the new website off the ground. The Vice President explains that in order to receive the bonus, you will have to present a plan of action to the Board of Directors in order to obtain funding to launch the new product. </w:t>
      </w:r>
    </w:p>
    <w:p w:rsidR="00D21BA3" w:rsidRDefault="00D21BA3"/>
    <w:sectPr w:rsidR="00D21BA3" w:rsidSect="00D21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6CD2"/>
    <w:rsid w:val="00347E84"/>
    <w:rsid w:val="003C6CD2"/>
    <w:rsid w:val="00CB3ED5"/>
    <w:rsid w:val="00D2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 Laptop</dc:creator>
  <cp:lastModifiedBy>Kelly</cp:lastModifiedBy>
  <cp:revision>2</cp:revision>
  <dcterms:created xsi:type="dcterms:W3CDTF">2010-04-05T21:05:00Z</dcterms:created>
  <dcterms:modified xsi:type="dcterms:W3CDTF">2010-04-05T21:05:00Z</dcterms:modified>
</cp:coreProperties>
</file>