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DA" w:rsidRDefault="00D97BDA" w:rsidP="00D97BD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Chi-Squared and Regression</w:t>
      </w:r>
    </w:p>
    <w:p w:rsidR="00D97BDA" w:rsidRDefault="00D97BDA" w:rsidP="00D97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pharmaceutical company develops a new drug that helps obese patients who are not currently diabetic avoid contraction of diabetes. The conduct conducts a trial splitting a sample of 135 patients into two groups, a drug group and a placebo group. They then monitored the patients for 5 years and noted how many patients in each group contracted diabetes. The company wants to conduct a Chi-Squared test for Independence to assess whether their new drug has any effect on the contraction of diabetes amongst obese patients. Use this data to answer questions 1-3. </w:t>
      </w: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D97BDA" w:rsidTr="00D97BDA">
        <w:trPr>
          <w:trHeight w:val="300"/>
          <w:jc w:val="center"/>
        </w:trPr>
        <w:tc>
          <w:tcPr>
            <w:tcW w:w="2960" w:type="dxa"/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Number of Patients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Drug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Placebo</w:t>
            </w:r>
          </w:p>
        </w:tc>
      </w:tr>
      <w:tr w:rsidR="00D97BDA" w:rsidTr="00D97BDA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Contracted diabetes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18</w:t>
            </w:r>
          </w:p>
        </w:tc>
      </w:tr>
      <w:tr w:rsidR="00D97BDA" w:rsidTr="00D97BD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Did not contract diabetes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27</w:t>
            </w:r>
          </w:p>
        </w:tc>
      </w:tr>
    </w:tbl>
    <w:p w:rsidR="00D97BDA" w:rsidRDefault="00D97BDA" w:rsidP="00D97B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7BDA" w:rsidRDefault="00D97BDA" w:rsidP="00D97B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correct critical value,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α,df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97BDA" w:rsidRDefault="00D97BDA" w:rsidP="00DB12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test statistic,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test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97BDA" w:rsidRDefault="00D97BDA" w:rsidP="00D97B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statistician tells you that the p-value of the test is 0.0678. Compare the test statistic to the critical value. Compare the p-value to alpha. Is there statistically significant evidence to suggest that the drug is effective in preventing the contraction of diabetes? Explain why or why not. </w:t>
      </w:r>
    </w:p>
    <w:p w:rsidR="00D97BDA" w:rsidRDefault="00D97BDA" w:rsidP="00D97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BDA" w:rsidRDefault="00D97BDA" w:rsidP="00D97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occupational therapist hypothesizes that there is a linear relationship between the number of years her patients spent in a desk job and the number of weeks it takes to complete therapy. The following table contains data from a sample of nine of her patients. Use this data to answer questions 4-6. </w:t>
      </w:r>
    </w:p>
    <w:tbl>
      <w:tblPr>
        <w:tblW w:w="7780" w:type="dxa"/>
        <w:jc w:val="center"/>
        <w:tblLook w:val="04A0" w:firstRow="1" w:lastRow="0" w:firstColumn="1" w:lastColumn="0" w:noHBand="0" w:noVBand="1"/>
      </w:tblPr>
      <w:tblGrid>
        <w:gridCol w:w="1710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D97BDA" w:rsidTr="00D97BDA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B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C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D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F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G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H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J</w:t>
            </w:r>
          </w:p>
        </w:tc>
      </w:tr>
      <w:tr w:rsidR="00D97BDA" w:rsidTr="00D97BDA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Desk Job Yrs (j)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29.9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20.6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23.4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24.7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27.6</w:t>
            </w:r>
          </w:p>
        </w:tc>
      </w:tr>
      <w:tr w:rsidR="00D97BDA" w:rsidTr="00D97BDA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color w:val="000000"/>
                <w:lang w:bidi="ta-IN"/>
              </w:rPr>
              <w:t>Therapy Wks (t)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BDA" w:rsidRDefault="00D9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a-I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D97BDA" w:rsidRDefault="00D97BDA" w:rsidP="00D97B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7BDA" w:rsidRDefault="00D97BDA" w:rsidP="00D97B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and interpret the pearson’s correlation coefficient between the variables J and T,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/>
          <w:sz w:val="24"/>
          <w:szCs w:val="24"/>
        </w:rPr>
        <w:t xml:space="preserve">coefficient of determination between the variables J and T,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 (20%)</w:t>
      </w:r>
    </w:p>
    <w:p w:rsidR="00D97BDA" w:rsidRDefault="00D97BDA" w:rsidP="00D97B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coefficients of the least squares regression line for the following model between years in a desk job and weeks in therapy (equations on p.487):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=a+b*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(20%)</w:t>
      </w:r>
    </w:p>
    <w:p w:rsidR="00D97BDA" w:rsidRDefault="00D97BDA" w:rsidP="00D97B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least-squares regression line to predict the expected number of weeks of therapy needed for a patient who has spent 22.5 years in a desk job. (20%)</w:t>
      </w:r>
    </w:p>
    <w:p w:rsidR="00204F52" w:rsidRDefault="00204F52"/>
    <w:sectPr w:rsidR="0020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E3" w:rsidRDefault="001436E3" w:rsidP="00D97BDA">
      <w:pPr>
        <w:spacing w:after="0" w:line="240" w:lineRule="auto"/>
      </w:pPr>
      <w:r>
        <w:separator/>
      </w:r>
    </w:p>
  </w:endnote>
  <w:endnote w:type="continuationSeparator" w:id="0">
    <w:p w:rsidR="001436E3" w:rsidRDefault="001436E3" w:rsidP="00D9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E3" w:rsidRDefault="001436E3" w:rsidP="00D97BDA">
      <w:pPr>
        <w:spacing w:after="0" w:line="240" w:lineRule="auto"/>
      </w:pPr>
      <w:r>
        <w:separator/>
      </w:r>
    </w:p>
  </w:footnote>
  <w:footnote w:type="continuationSeparator" w:id="0">
    <w:p w:rsidR="001436E3" w:rsidRDefault="001436E3" w:rsidP="00D9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033"/>
    <w:multiLevelType w:val="hybridMultilevel"/>
    <w:tmpl w:val="0AA48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129A"/>
    <w:multiLevelType w:val="hybridMultilevel"/>
    <w:tmpl w:val="FB20C310"/>
    <w:lvl w:ilvl="0" w:tplc="F14232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A"/>
    <w:rsid w:val="001436E3"/>
    <w:rsid w:val="00204F52"/>
    <w:rsid w:val="00CA75DF"/>
    <w:rsid w:val="00D97BDA"/>
    <w:rsid w:val="00DB12FD"/>
    <w:rsid w:val="00D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96F0-91F6-43DF-8DDB-8B2BFE9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DA"/>
  </w:style>
  <w:style w:type="paragraph" w:styleId="Footer">
    <w:name w:val="footer"/>
    <w:basedOn w:val="Normal"/>
    <w:link w:val="FooterChar"/>
    <w:uiPriority w:val="99"/>
    <w:unhideWhenUsed/>
    <w:rsid w:val="00D9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DA"/>
  </w:style>
  <w:style w:type="paragraph" w:styleId="ListParagraph">
    <w:name w:val="List Paragraph"/>
    <w:basedOn w:val="Normal"/>
    <w:uiPriority w:val="34"/>
    <w:qFormat/>
    <w:rsid w:val="00D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3</cp:revision>
  <dcterms:created xsi:type="dcterms:W3CDTF">2017-08-10T15:50:00Z</dcterms:created>
  <dcterms:modified xsi:type="dcterms:W3CDTF">2017-08-10T16:45:00Z</dcterms:modified>
</cp:coreProperties>
</file>