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E4" w:rsidRDefault="00AC62E4" w:rsidP="00AC62E4">
      <w:pPr>
        <w:spacing w:before="150" w:after="150" w:line="408" w:lineRule="auto"/>
        <w:rPr>
          <w:rFonts w:ascii="AlegreyaRegular" w:eastAsia="Times New Roman" w:hAnsi="AlegreyaRegular" w:cs="Times New Roman"/>
          <w:color w:val="333333"/>
          <w:sz w:val="21"/>
          <w:szCs w:val="21"/>
        </w:rPr>
      </w:pPr>
      <w:r>
        <w:rPr>
          <w:rFonts w:ascii="AlegreyaRegular" w:eastAsia="Times New Roman" w:hAnsi="AlegreyaRegular" w:cs="Times New Roman"/>
          <w:color w:val="333333"/>
          <w:sz w:val="21"/>
          <w:szCs w:val="21"/>
        </w:rPr>
        <w:t>SIX RECURRING GOVERNMENT MISTAKES WITH DISCUSSION</w:t>
      </w:r>
      <w:bookmarkStart w:id="0" w:name="_GoBack"/>
      <w:bookmarkEnd w:id="0"/>
      <w:r>
        <w:rPr>
          <w:rFonts w:ascii="AlegreyaRegular" w:eastAsia="Times New Roman" w:hAnsi="AlegreyaRegular" w:cs="Times New Roman"/>
          <w:color w:val="333333"/>
          <w:sz w:val="21"/>
          <w:szCs w:val="21"/>
        </w:rPr>
        <w:t xml:space="preserve"> </w:t>
      </w:r>
    </w:p>
    <w:p w:rsidR="00AC62E4" w:rsidRDefault="00AC62E4" w:rsidP="00AC62E4">
      <w:pPr>
        <w:spacing w:before="150" w:after="150" w:line="408" w:lineRule="auto"/>
        <w:rPr>
          <w:rFonts w:ascii="AlegreyaRegular" w:eastAsia="Times New Roman" w:hAnsi="AlegreyaRegular" w:cs="Times New Roman"/>
          <w:color w:val="333333"/>
          <w:sz w:val="21"/>
          <w:szCs w:val="21"/>
        </w:rPr>
      </w:pPr>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color w:val="333333"/>
          <w:sz w:val="21"/>
          <w:szCs w:val="21"/>
        </w:rPr>
        <w:t xml:space="preserve">Discussions may become a very important part of a negotiated procurement.  Discussions always occupy a compelling spot in the lore of sustained protests, because agencies keep repeating their mistakes.  For years, agencies have had trouble conducting discussions, which is an important reason why agencies frequently try very hard </w:t>
      </w:r>
      <w:r w:rsidRPr="00AC62E4">
        <w:rPr>
          <w:rFonts w:ascii="AlegreyaRegular" w:eastAsia="Times New Roman" w:hAnsi="AlegreyaRegular" w:cs="Times New Roman"/>
          <w:i/>
          <w:iCs/>
          <w:color w:val="333333"/>
          <w:sz w:val="21"/>
          <w:szCs w:val="21"/>
        </w:rPr>
        <w:t>not</w:t>
      </w:r>
      <w:r w:rsidRPr="00AC62E4">
        <w:rPr>
          <w:rFonts w:ascii="AlegreyaRegular" w:eastAsia="Times New Roman" w:hAnsi="AlegreyaRegular" w:cs="Times New Roman"/>
          <w:color w:val="333333"/>
          <w:sz w:val="21"/>
          <w:szCs w:val="21"/>
        </w:rPr>
        <w:t xml:space="preserve"> to hold discussions, if at all possible.  Two recent sustained protests at the Government Accountability Office (“GAO”) and one at the Court of Federal Claims show how frequently agencies fail to conduct discussions properly.  Before reviewing the cases, it’s first important to review the key Federal Acquisition Regulation (“FAR”) sections, and how the GAO and the Court apply them.</w:t>
      </w:r>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b/>
          <w:bCs/>
          <w:color w:val="333333"/>
          <w:sz w:val="21"/>
          <w:szCs w:val="21"/>
        </w:rPr>
        <w:t>Rules on Discussions</w:t>
      </w:r>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b/>
          <w:bCs/>
          <w:color w:val="333333"/>
          <w:sz w:val="21"/>
          <w:szCs w:val="21"/>
        </w:rPr>
        <w:t>Clarifications</w:t>
      </w:r>
      <w:r w:rsidRPr="00AC62E4">
        <w:rPr>
          <w:rFonts w:ascii="AlegreyaRegular" w:eastAsia="Times New Roman" w:hAnsi="AlegreyaRegular" w:cs="Times New Roman"/>
          <w:color w:val="333333"/>
          <w:sz w:val="21"/>
          <w:szCs w:val="21"/>
        </w:rPr>
        <w:t xml:space="preserve"> are limited exchanges, between the Government and </w:t>
      </w:r>
      <w:proofErr w:type="spellStart"/>
      <w:proofErr w:type="gramStart"/>
      <w:r w:rsidRPr="00AC62E4">
        <w:rPr>
          <w:rFonts w:ascii="AlegreyaRegular" w:eastAsia="Times New Roman" w:hAnsi="AlegreyaRegular" w:cs="Times New Roman"/>
          <w:color w:val="333333"/>
          <w:sz w:val="21"/>
          <w:szCs w:val="21"/>
        </w:rPr>
        <w:t>offerors</w:t>
      </w:r>
      <w:proofErr w:type="spellEnd"/>
      <w:r w:rsidRPr="00AC62E4">
        <w:rPr>
          <w:rFonts w:ascii="AlegreyaRegular" w:eastAsia="Times New Roman" w:hAnsi="AlegreyaRegular" w:cs="Times New Roman"/>
          <w:color w:val="333333"/>
          <w:sz w:val="21"/>
          <w:szCs w:val="21"/>
        </w:rPr>
        <w:t>, that</w:t>
      </w:r>
      <w:proofErr w:type="gramEnd"/>
      <w:r w:rsidRPr="00AC62E4">
        <w:rPr>
          <w:rFonts w:ascii="AlegreyaRegular" w:eastAsia="Times New Roman" w:hAnsi="AlegreyaRegular" w:cs="Times New Roman"/>
          <w:color w:val="333333"/>
          <w:sz w:val="21"/>
          <w:szCs w:val="21"/>
        </w:rPr>
        <w:t xml:space="preserve"> may occur where </w:t>
      </w:r>
      <w:proofErr w:type="spellStart"/>
      <w:r w:rsidRPr="00AC62E4">
        <w:rPr>
          <w:rFonts w:ascii="AlegreyaRegular" w:eastAsia="Times New Roman" w:hAnsi="AlegreyaRegular" w:cs="Times New Roman"/>
          <w:color w:val="333333"/>
          <w:sz w:val="21"/>
          <w:szCs w:val="21"/>
        </w:rPr>
        <w:t>offerors</w:t>
      </w:r>
      <w:proofErr w:type="spellEnd"/>
      <w:r w:rsidRPr="00AC62E4">
        <w:rPr>
          <w:rFonts w:ascii="AlegreyaRegular" w:eastAsia="Times New Roman" w:hAnsi="AlegreyaRegular" w:cs="Times New Roman"/>
          <w:color w:val="333333"/>
          <w:sz w:val="21"/>
          <w:szCs w:val="21"/>
        </w:rPr>
        <w:t xml:space="preserve"> are given the opportunity to clarify certain aspects of proposals. </w:t>
      </w:r>
      <w:proofErr w:type="gramStart"/>
      <w:r w:rsidRPr="00AC62E4">
        <w:rPr>
          <w:rFonts w:ascii="AlegreyaRegular" w:eastAsia="Times New Roman" w:hAnsi="AlegreyaRegular" w:cs="Times New Roman"/>
          <w:color w:val="333333"/>
          <w:sz w:val="21"/>
          <w:szCs w:val="21"/>
        </w:rPr>
        <w:t>FAR 15.306(a).</w:t>
      </w:r>
      <w:proofErr w:type="gramEnd"/>
      <w:r w:rsidRPr="00AC62E4">
        <w:rPr>
          <w:rFonts w:ascii="AlegreyaRegular" w:eastAsia="Times New Roman" w:hAnsi="AlegreyaRegular" w:cs="Times New Roman"/>
          <w:color w:val="333333"/>
          <w:sz w:val="21"/>
          <w:szCs w:val="21"/>
        </w:rPr>
        <w:t xml:space="preserve"> Clarifications cannot be used to cure proposal deficiencies or material omissions, or materially alter the technical or cost elements of the proposal, or otherwise revise the proposal.</w:t>
      </w:r>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b/>
          <w:bCs/>
          <w:color w:val="333333"/>
          <w:sz w:val="21"/>
          <w:szCs w:val="21"/>
        </w:rPr>
        <w:t>Discussions (</w:t>
      </w:r>
      <w:r w:rsidRPr="00AC62E4">
        <w:rPr>
          <w:rFonts w:ascii="AlegreyaRegular" w:eastAsia="Times New Roman" w:hAnsi="AlegreyaRegular" w:cs="Times New Roman"/>
          <w:color w:val="333333"/>
          <w:sz w:val="21"/>
          <w:szCs w:val="21"/>
        </w:rPr>
        <w:t xml:space="preserve">negotiations) are exchanges between the Government and </w:t>
      </w:r>
      <w:proofErr w:type="spellStart"/>
      <w:r w:rsidRPr="00AC62E4">
        <w:rPr>
          <w:rFonts w:ascii="AlegreyaRegular" w:eastAsia="Times New Roman" w:hAnsi="AlegreyaRegular" w:cs="Times New Roman"/>
          <w:color w:val="333333"/>
          <w:sz w:val="21"/>
          <w:szCs w:val="21"/>
        </w:rPr>
        <w:t>offerors</w:t>
      </w:r>
      <w:proofErr w:type="spellEnd"/>
      <w:r w:rsidRPr="00AC62E4">
        <w:rPr>
          <w:rFonts w:ascii="AlegreyaRegular" w:eastAsia="Times New Roman" w:hAnsi="AlegreyaRegular" w:cs="Times New Roman"/>
          <w:color w:val="333333"/>
          <w:sz w:val="21"/>
          <w:szCs w:val="21"/>
        </w:rPr>
        <w:t xml:space="preserve"> in the competitive </w:t>
      </w:r>
      <w:proofErr w:type="gramStart"/>
      <w:r w:rsidRPr="00AC62E4">
        <w:rPr>
          <w:rFonts w:ascii="AlegreyaRegular" w:eastAsia="Times New Roman" w:hAnsi="AlegreyaRegular" w:cs="Times New Roman"/>
          <w:color w:val="333333"/>
          <w:sz w:val="21"/>
          <w:szCs w:val="21"/>
        </w:rPr>
        <w:t>range, that</w:t>
      </w:r>
      <w:proofErr w:type="gramEnd"/>
      <w:r w:rsidRPr="00AC62E4">
        <w:rPr>
          <w:rFonts w:ascii="AlegreyaRegular" w:eastAsia="Times New Roman" w:hAnsi="AlegreyaRegular" w:cs="Times New Roman"/>
          <w:color w:val="333333"/>
          <w:sz w:val="21"/>
          <w:szCs w:val="21"/>
        </w:rPr>
        <w:t xml:space="preserve"> are undertaken with the intent of allowing the </w:t>
      </w:r>
      <w:proofErr w:type="spellStart"/>
      <w:r w:rsidRPr="00AC62E4">
        <w:rPr>
          <w:rFonts w:ascii="AlegreyaRegular" w:eastAsia="Times New Roman" w:hAnsi="AlegreyaRegular" w:cs="Times New Roman"/>
          <w:color w:val="333333"/>
          <w:sz w:val="21"/>
          <w:szCs w:val="21"/>
        </w:rPr>
        <w:t>offeror</w:t>
      </w:r>
      <w:proofErr w:type="spellEnd"/>
      <w:r w:rsidRPr="00AC62E4">
        <w:rPr>
          <w:rFonts w:ascii="AlegreyaRegular" w:eastAsia="Times New Roman" w:hAnsi="AlegreyaRegular" w:cs="Times New Roman"/>
          <w:color w:val="333333"/>
          <w:sz w:val="21"/>
          <w:szCs w:val="21"/>
        </w:rPr>
        <w:t xml:space="preserve"> to revise its proposal. Discussions occur when an agency communicates with an </w:t>
      </w:r>
      <w:proofErr w:type="spellStart"/>
      <w:r w:rsidRPr="00AC62E4">
        <w:rPr>
          <w:rFonts w:ascii="AlegreyaRegular" w:eastAsia="Times New Roman" w:hAnsi="AlegreyaRegular" w:cs="Times New Roman"/>
          <w:color w:val="333333"/>
          <w:sz w:val="21"/>
          <w:szCs w:val="21"/>
        </w:rPr>
        <w:t>offeror</w:t>
      </w:r>
      <w:proofErr w:type="spellEnd"/>
      <w:r w:rsidRPr="00AC62E4">
        <w:rPr>
          <w:rFonts w:ascii="AlegreyaRegular" w:eastAsia="Times New Roman" w:hAnsi="AlegreyaRegular" w:cs="Times New Roman"/>
          <w:color w:val="333333"/>
          <w:sz w:val="21"/>
          <w:szCs w:val="21"/>
        </w:rPr>
        <w:t xml:space="preserve"> for the purpose of obtaining information essential to determine the acceptability of a proposal, or provides the </w:t>
      </w:r>
      <w:proofErr w:type="spellStart"/>
      <w:r w:rsidRPr="00AC62E4">
        <w:rPr>
          <w:rFonts w:ascii="AlegreyaRegular" w:eastAsia="Times New Roman" w:hAnsi="AlegreyaRegular" w:cs="Times New Roman"/>
          <w:color w:val="333333"/>
          <w:sz w:val="21"/>
          <w:szCs w:val="21"/>
        </w:rPr>
        <w:t>offeror</w:t>
      </w:r>
      <w:proofErr w:type="spellEnd"/>
      <w:r w:rsidRPr="00AC62E4">
        <w:rPr>
          <w:rFonts w:ascii="AlegreyaRegular" w:eastAsia="Times New Roman" w:hAnsi="AlegreyaRegular" w:cs="Times New Roman"/>
          <w:color w:val="333333"/>
          <w:sz w:val="21"/>
          <w:szCs w:val="21"/>
        </w:rPr>
        <w:t xml:space="preserve"> with an opportunity to revise or modify its proposal in some material respect. </w:t>
      </w:r>
      <w:hyperlink r:id="rId6" w:anchor="co_pp_5ba1000067d06" w:history="1">
        <w:proofErr w:type="gramStart"/>
        <w:r w:rsidRPr="00AC62E4">
          <w:rPr>
            <w:rFonts w:ascii="AlegreyaRegular" w:eastAsia="Times New Roman" w:hAnsi="AlegreyaRegular" w:cs="Times New Roman"/>
            <w:color w:val="C30D14"/>
            <w:sz w:val="21"/>
            <w:szCs w:val="21"/>
            <w:u w:val="single"/>
          </w:rPr>
          <w:t>FAR 15.306(d)</w:t>
        </w:r>
      </w:hyperlink>
      <w:r w:rsidRPr="00AC62E4">
        <w:rPr>
          <w:rFonts w:ascii="AlegreyaRegular" w:eastAsia="Times New Roman" w:hAnsi="AlegreyaRegular" w:cs="Times New Roman"/>
          <w:color w:val="333333"/>
          <w:sz w:val="21"/>
          <w:szCs w:val="21"/>
        </w:rPr>
        <w:t>.</w:t>
      </w:r>
      <w:proofErr w:type="gramEnd"/>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color w:val="333333"/>
          <w:sz w:val="21"/>
          <w:szCs w:val="21"/>
        </w:rPr>
        <w:t xml:space="preserve">(1)   Discussions must be tailored to each </w:t>
      </w:r>
      <w:proofErr w:type="spellStart"/>
      <w:r w:rsidRPr="00AC62E4">
        <w:rPr>
          <w:rFonts w:ascii="AlegreyaRegular" w:eastAsia="Times New Roman" w:hAnsi="AlegreyaRegular" w:cs="Times New Roman"/>
          <w:color w:val="333333"/>
          <w:sz w:val="21"/>
          <w:szCs w:val="21"/>
        </w:rPr>
        <w:t>offeror’s</w:t>
      </w:r>
      <w:proofErr w:type="spellEnd"/>
      <w:r w:rsidRPr="00AC62E4">
        <w:rPr>
          <w:rFonts w:ascii="AlegreyaRegular" w:eastAsia="Times New Roman" w:hAnsi="AlegreyaRegular" w:cs="Times New Roman"/>
          <w:color w:val="333333"/>
          <w:sz w:val="21"/>
          <w:szCs w:val="21"/>
        </w:rPr>
        <w:t xml:space="preserve"> proposal;</w:t>
      </w:r>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color w:val="333333"/>
          <w:sz w:val="21"/>
          <w:szCs w:val="21"/>
        </w:rPr>
        <w:t>(2)   The primary objective of discussions is to maximize the Government’s ability to obtain best value; and</w:t>
      </w:r>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color w:val="333333"/>
          <w:sz w:val="21"/>
          <w:szCs w:val="21"/>
        </w:rPr>
        <w:t xml:space="preserve">(3)   At a minimum, the contracting officer must indicate to, or discuss with, each </w:t>
      </w:r>
      <w:proofErr w:type="spellStart"/>
      <w:r w:rsidRPr="00AC62E4">
        <w:rPr>
          <w:rFonts w:ascii="AlegreyaRegular" w:eastAsia="Times New Roman" w:hAnsi="AlegreyaRegular" w:cs="Times New Roman"/>
          <w:color w:val="333333"/>
          <w:sz w:val="21"/>
          <w:szCs w:val="21"/>
        </w:rPr>
        <w:t>offeror</w:t>
      </w:r>
      <w:proofErr w:type="spellEnd"/>
      <w:r w:rsidRPr="00AC62E4">
        <w:rPr>
          <w:rFonts w:ascii="AlegreyaRegular" w:eastAsia="Times New Roman" w:hAnsi="AlegreyaRegular" w:cs="Times New Roman"/>
          <w:color w:val="333333"/>
          <w:sz w:val="21"/>
          <w:szCs w:val="21"/>
        </w:rPr>
        <w:t xml:space="preserve">, deficiencies, significant weaknesses, and adverse past performance information to which the </w:t>
      </w:r>
      <w:proofErr w:type="spellStart"/>
      <w:r w:rsidRPr="00AC62E4">
        <w:rPr>
          <w:rFonts w:ascii="AlegreyaRegular" w:eastAsia="Times New Roman" w:hAnsi="AlegreyaRegular" w:cs="Times New Roman"/>
          <w:color w:val="333333"/>
          <w:sz w:val="21"/>
          <w:szCs w:val="21"/>
        </w:rPr>
        <w:t>offeror</w:t>
      </w:r>
      <w:proofErr w:type="spellEnd"/>
      <w:r w:rsidRPr="00AC62E4">
        <w:rPr>
          <w:rFonts w:ascii="AlegreyaRegular" w:eastAsia="Times New Roman" w:hAnsi="AlegreyaRegular" w:cs="Times New Roman"/>
          <w:color w:val="333333"/>
          <w:sz w:val="21"/>
          <w:szCs w:val="21"/>
        </w:rPr>
        <w:t xml:space="preserve"> has not yet had an opportunity to respond. </w:t>
      </w:r>
      <w:proofErr w:type="gramStart"/>
      <w:r w:rsidRPr="00AC62E4">
        <w:rPr>
          <w:rFonts w:ascii="AlegreyaRegular" w:eastAsia="Times New Roman" w:hAnsi="AlegreyaRegular" w:cs="Times New Roman"/>
          <w:color w:val="333333"/>
          <w:sz w:val="21"/>
          <w:szCs w:val="21"/>
        </w:rPr>
        <w:t>FAR 15.306(d).</w:t>
      </w:r>
      <w:proofErr w:type="gramEnd"/>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color w:val="333333"/>
          <w:sz w:val="21"/>
          <w:szCs w:val="21"/>
        </w:rPr>
        <w:t>(4)   A “</w:t>
      </w:r>
      <w:r w:rsidRPr="00AC62E4">
        <w:rPr>
          <w:rFonts w:ascii="AlegreyaRegular" w:eastAsia="Times New Roman" w:hAnsi="AlegreyaRegular" w:cs="Times New Roman"/>
          <w:b/>
          <w:bCs/>
          <w:color w:val="333333"/>
          <w:sz w:val="21"/>
          <w:szCs w:val="21"/>
        </w:rPr>
        <w:t>deficiency</w:t>
      </w:r>
      <w:r w:rsidRPr="00AC62E4">
        <w:rPr>
          <w:rFonts w:ascii="AlegreyaRegular" w:eastAsia="Times New Roman" w:hAnsi="AlegreyaRegular" w:cs="Times New Roman"/>
          <w:color w:val="333333"/>
          <w:sz w:val="21"/>
          <w:szCs w:val="21"/>
        </w:rPr>
        <w:t xml:space="preserve">” is a material failure of a proposal to meet a Government requirement or a combination of significant weaknesses in a proposal that increases the risk of unsuccessful contract performance to an unacceptable level. </w:t>
      </w:r>
      <w:proofErr w:type="gramStart"/>
      <w:r w:rsidRPr="00AC62E4">
        <w:rPr>
          <w:rFonts w:ascii="AlegreyaRegular" w:eastAsia="Times New Roman" w:hAnsi="AlegreyaRegular" w:cs="Times New Roman"/>
          <w:color w:val="333333"/>
          <w:sz w:val="21"/>
          <w:szCs w:val="21"/>
        </w:rPr>
        <w:t>FAR 15.001.</w:t>
      </w:r>
      <w:proofErr w:type="gramEnd"/>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color w:val="333333"/>
          <w:sz w:val="21"/>
          <w:szCs w:val="21"/>
        </w:rPr>
        <w:lastRenderedPageBreak/>
        <w:t>(5)   A “</w:t>
      </w:r>
      <w:r w:rsidRPr="00AC62E4">
        <w:rPr>
          <w:rFonts w:ascii="AlegreyaRegular" w:eastAsia="Times New Roman" w:hAnsi="AlegreyaRegular" w:cs="Times New Roman"/>
          <w:b/>
          <w:bCs/>
          <w:color w:val="333333"/>
          <w:sz w:val="21"/>
          <w:szCs w:val="21"/>
        </w:rPr>
        <w:t>weakness</w:t>
      </w:r>
      <w:r w:rsidRPr="00AC62E4">
        <w:rPr>
          <w:rFonts w:ascii="AlegreyaRegular" w:eastAsia="Times New Roman" w:hAnsi="AlegreyaRegular" w:cs="Times New Roman"/>
          <w:color w:val="333333"/>
          <w:sz w:val="21"/>
          <w:szCs w:val="21"/>
        </w:rPr>
        <w:t xml:space="preserve">” is a flaw in the proposal that increases the risk of unsuccessful contract performance. A “significant weakness” in the proposal is a flaw that appreciably increases the risk of unsuccessful contract performance. </w:t>
      </w:r>
      <w:proofErr w:type="gramStart"/>
      <w:r w:rsidRPr="00AC62E4">
        <w:rPr>
          <w:rFonts w:ascii="AlegreyaRegular" w:eastAsia="Times New Roman" w:hAnsi="AlegreyaRegular" w:cs="Times New Roman"/>
          <w:color w:val="333333"/>
          <w:sz w:val="21"/>
          <w:szCs w:val="21"/>
        </w:rPr>
        <w:t>FAR 15.001.</w:t>
      </w:r>
      <w:proofErr w:type="gramEnd"/>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b/>
          <w:bCs/>
          <w:color w:val="333333"/>
          <w:sz w:val="21"/>
          <w:szCs w:val="21"/>
        </w:rPr>
        <w:t>Final Proposal revisions:</w:t>
      </w:r>
      <w:r w:rsidRPr="00AC62E4">
        <w:rPr>
          <w:rFonts w:ascii="AlegreyaRegular" w:eastAsia="Times New Roman" w:hAnsi="AlegreyaRegular" w:cs="Times New Roman"/>
          <w:color w:val="333333"/>
          <w:sz w:val="21"/>
          <w:szCs w:val="21"/>
        </w:rPr>
        <w:t xml:space="preserve"> At the conclusion of discussions, every </w:t>
      </w:r>
      <w:proofErr w:type="spellStart"/>
      <w:r w:rsidRPr="00AC62E4">
        <w:rPr>
          <w:rFonts w:ascii="AlegreyaRegular" w:eastAsia="Times New Roman" w:hAnsi="AlegreyaRegular" w:cs="Times New Roman"/>
          <w:color w:val="333333"/>
          <w:sz w:val="21"/>
          <w:szCs w:val="21"/>
        </w:rPr>
        <w:t>offeror</w:t>
      </w:r>
      <w:proofErr w:type="spellEnd"/>
      <w:r w:rsidRPr="00AC62E4">
        <w:rPr>
          <w:rFonts w:ascii="AlegreyaRegular" w:eastAsia="Times New Roman" w:hAnsi="AlegreyaRegular" w:cs="Times New Roman"/>
          <w:color w:val="333333"/>
          <w:sz w:val="21"/>
          <w:szCs w:val="21"/>
        </w:rPr>
        <w:t xml:space="preserve"> in the competitive range must be given an opportunity to submit a final proposal revision. </w:t>
      </w:r>
      <w:proofErr w:type="gramStart"/>
      <w:r w:rsidRPr="00AC62E4">
        <w:rPr>
          <w:rFonts w:ascii="AlegreyaRegular" w:eastAsia="Times New Roman" w:hAnsi="AlegreyaRegular" w:cs="Times New Roman"/>
          <w:color w:val="333333"/>
          <w:sz w:val="21"/>
          <w:szCs w:val="21"/>
        </w:rPr>
        <w:t>FAR 15.307.</w:t>
      </w:r>
      <w:proofErr w:type="gramEnd"/>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b/>
          <w:bCs/>
          <w:color w:val="333333"/>
          <w:sz w:val="21"/>
          <w:szCs w:val="21"/>
        </w:rPr>
        <w:t xml:space="preserve">GAO </w:t>
      </w:r>
      <w:proofErr w:type="gramStart"/>
      <w:r w:rsidRPr="00AC62E4">
        <w:rPr>
          <w:rFonts w:ascii="AlegreyaRegular" w:eastAsia="Times New Roman" w:hAnsi="AlegreyaRegular" w:cs="Times New Roman"/>
          <w:b/>
          <w:bCs/>
          <w:color w:val="333333"/>
          <w:sz w:val="21"/>
          <w:szCs w:val="21"/>
        </w:rPr>
        <w:t>And</w:t>
      </w:r>
      <w:proofErr w:type="gramEnd"/>
      <w:r w:rsidRPr="00AC62E4">
        <w:rPr>
          <w:rFonts w:ascii="AlegreyaRegular" w:eastAsia="Times New Roman" w:hAnsi="AlegreyaRegular" w:cs="Times New Roman"/>
          <w:b/>
          <w:bCs/>
          <w:color w:val="333333"/>
          <w:sz w:val="21"/>
          <w:szCs w:val="21"/>
        </w:rPr>
        <w:t xml:space="preserve"> Court applications of the rules-recurring agency mistakes: </w:t>
      </w:r>
      <w:r w:rsidRPr="00AC62E4">
        <w:rPr>
          <w:rFonts w:ascii="AlegreyaRegular" w:eastAsia="Times New Roman" w:hAnsi="AlegreyaRegular" w:cs="Times New Roman"/>
          <w:color w:val="333333"/>
          <w:sz w:val="21"/>
          <w:szCs w:val="21"/>
        </w:rPr>
        <w:t>There are six areas where mistakes are frequently made when holding discussions.  Here are the important principles:</w:t>
      </w:r>
    </w:p>
    <w:p w:rsidR="00AC62E4" w:rsidRPr="00AC62E4" w:rsidRDefault="00AC62E4" w:rsidP="00AC62E4">
      <w:pPr>
        <w:numPr>
          <w:ilvl w:val="0"/>
          <w:numId w:val="1"/>
        </w:numPr>
        <w:spacing w:before="100" w:beforeAutospacing="1" w:after="100" w:afterAutospacing="1"/>
        <w:ind w:left="870"/>
        <w:rPr>
          <w:rFonts w:ascii="Times New Roman" w:eastAsia="Times New Roman" w:hAnsi="Times New Roman" w:cs="Times New Roman"/>
          <w:sz w:val="24"/>
          <w:szCs w:val="24"/>
        </w:rPr>
      </w:pPr>
      <w:r w:rsidRPr="00AC62E4">
        <w:rPr>
          <w:rFonts w:ascii="Times New Roman" w:eastAsia="Times New Roman" w:hAnsi="Times New Roman" w:cs="Times New Roman"/>
          <w:b/>
          <w:bCs/>
          <w:sz w:val="24"/>
          <w:szCs w:val="24"/>
        </w:rPr>
        <w:t>Agencies must conduct meaningful discussions.</w:t>
      </w:r>
      <w:r w:rsidRPr="00AC62E4">
        <w:rPr>
          <w:rFonts w:ascii="Times New Roman" w:eastAsia="Times New Roman" w:hAnsi="Times New Roman" w:cs="Times New Roman"/>
          <w:sz w:val="24"/>
          <w:szCs w:val="24"/>
        </w:rPr>
        <w:t xml:space="preserve"> When conducted, discussions must be meaningful.  That is, discussions must identify deficiencies and significant weaknesses in an </w:t>
      </w:r>
      <w:proofErr w:type="spellStart"/>
      <w:r w:rsidRPr="00AC62E4">
        <w:rPr>
          <w:rFonts w:ascii="Times New Roman" w:eastAsia="Times New Roman" w:hAnsi="Times New Roman" w:cs="Times New Roman"/>
          <w:sz w:val="24"/>
          <w:szCs w:val="24"/>
        </w:rPr>
        <w:t>offeror’s</w:t>
      </w:r>
      <w:proofErr w:type="spellEnd"/>
      <w:r w:rsidRPr="00AC62E4">
        <w:rPr>
          <w:rFonts w:ascii="Times New Roman" w:eastAsia="Times New Roman" w:hAnsi="Times New Roman" w:cs="Times New Roman"/>
          <w:sz w:val="24"/>
          <w:szCs w:val="24"/>
        </w:rPr>
        <w:t xml:space="preserve"> proposal that could reasonably be addressed so as to materially enhance the </w:t>
      </w:r>
      <w:proofErr w:type="spellStart"/>
      <w:r w:rsidRPr="00AC62E4">
        <w:rPr>
          <w:rFonts w:ascii="Times New Roman" w:eastAsia="Times New Roman" w:hAnsi="Times New Roman" w:cs="Times New Roman"/>
          <w:sz w:val="24"/>
          <w:szCs w:val="24"/>
        </w:rPr>
        <w:t>offeror’s</w:t>
      </w:r>
      <w:proofErr w:type="spellEnd"/>
      <w:r w:rsidRPr="00AC62E4">
        <w:rPr>
          <w:rFonts w:ascii="Times New Roman" w:eastAsia="Times New Roman" w:hAnsi="Times New Roman" w:cs="Times New Roman"/>
          <w:sz w:val="24"/>
          <w:szCs w:val="24"/>
        </w:rPr>
        <w:t xml:space="preserve"> potential for receiving award.  If an agency identifies concerns during a re-evaluation of proposals that should have been raised had they been identified before discussions were held, the agency is required to reopen discussions in order to raise the concerns with the </w:t>
      </w:r>
      <w:proofErr w:type="spellStart"/>
      <w:r w:rsidRPr="00AC62E4">
        <w:rPr>
          <w:rFonts w:ascii="Times New Roman" w:eastAsia="Times New Roman" w:hAnsi="Times New Roman" w:cs="Times New Roman"/>
          <w:sz w:val="24"/>
          <w:szCs w:val="24"/>
        </w:rPr>
        <w:t>offerors</w:t>
      </w:r>
      <w:proofErr w:type="spellEnd"/>
      <w:r w:rsidRPr="00AC62E4">
        <w:rPr>
          <w:rFonts w:ascii="Times New Roman" w:eastAsia="Times New Roman" w:hAnsi="Times New Roman" w:cs="Times New Roman"/>
          <w:sz w:val="24"/>
          <w:szCs w:val="24"/>
        </w:rPr>
        <w:t>.</w:t>
      </w:r>
    </w:p>
    <w:p w:rsidR="00AC62E4" w:rsidRPr="00AC62E4" w:rsidRDefault="00AC62E4" w:rsidP="00AC62E4">
      <w:pPr>
        <w:numPr>
          <w:ilvl w:val="0"/>
          <w:numId w:val="1"/>
        </w:numPr>
        <w:spacing w:before="100" w:beforeAutospacing="1" w:after="100" w:afterAutospacing="1"/>
        <w:ind w:left="870"/>
        <w:rPr>
          <w:rFonts w:ascii="Times New Roman" w:eastAsia="Times New Roman" w:hAnsi="Times New Roman" w:cs="Times New Roman"/>
          <w:sz w:val="24"/>
          <w:szCs w:val="24"/>
        </w:rPr>
      </w:pPr>
      <w:r w:rsidRPr="00AC62E4">
        <w:rPr>
          <w:rFonts w:ascii="Times New Roman" w:eastAsia="Times New Roman" w:hAnsi="Times New Roman" w:cs="Times New Roman"/>
          <w:b/>
          <w:bCs/>
          <w:sz w:val="24"/>
          <w:szCs w:val="24"/>
        </w:rPr>
        <w:t>Agencies may not conduct misleading discussions</w:t>
      </w:r>
      <w:r w:rsidRPr="00AC62E4">
        <w:rPr>
          <w:rFonts w:ascii="Times New Roman" w:eastAsia="Times New Roman" w:hAnsi="Times New Roman" w:cs="Times New Roman"/>
          <w:sz w:val="24"/>
          <w:szCs w:val="24"/>
        </w:rPr>
        <w:t xml:space="preserve">.   An agency may not mislead an </w:t>
      </w:r>
      <w:proofErr w:type="spellStart"/>
      <w:r w:rsidRPr="00AC62E4">
        <w:rPr>
          <w:rFonts w:ascii="Times New Roman" w:eastAsia="Times New Roman" w:hAnsi="Times New Roman" w:cs="Times New Roman"/>
          <w:sz w:val="24"/>
          <w:szCs w:val="24"/>
        </w:rPr>
        <w:t>offeror</w:t>
      </w:r>
      <w:proofErr w:type="spellEnd"/>
      <w:r w:rsidRPr="00AC62E4">
        <w:rPr>
          <w:rFonts w:ascii="Times New Roman" w:eastAsia="Times New Roman" w:hAnsi="Times New Roman" w:cs="Times New Roman"/>
          <w:sz w:val="24"/>
          <w:szCs w:val="24"/>
        </w:rPr>
        <w:t xml:space="preserve"> through the framing of a discussion question into responding in a manner that does not address the agency’s actual concerns, or otherwise misinform the </w:t>
      </w:r>
      <w:proofErr w:type="spellStart"/>
      <w:r w:rsidRPr="00AC62E4">
        <w:rPr>
          <w:rFonts w:ascii="Times New Roman" w:eastAsia="Times New Roman" w:hAnsi="Times New Roman" w:cs="Times New Roman"/>
          <w:sz w:val="24"/>
          <w:szCs w:val="24"/>
        </w:rPr>
        <w:t>offeror</w:t>
      </w:r>
      <w:proofErr w:type="spellEnd"/>
      <w:r w:rsidRPr="00AC62E4">
        <w:rPr>
          <w:rFonts w:ascii="Times New Roman" w:eastAsia="Times New Roman" w:hAnsi="Times New Roman" w:cs="Times New Roman"/>
          <w:sz w:val="24"/>
          <w:szCs w:val="24"/>
        </w:rPr>
        <w:t xml:space="preserve"> concerning a problem with its proposal.</w:t>
      </w:r>
    </w:p>
    <w:p w:rsidR="00AC62E4" w:rsidRPr="00AC62E4" w:rsidRDefault="00AC62E4" w:rsidP="00AC62E4">
      <w:pPr>
        <w:numPr>
          <w:ilvl w:val="0"/>
          <w:numId w:val="1"/>
        </w:numPr>
        <w:spacing w:before="100" w:beforeAutospacing="1" w:after="100" w:afterAutospacing="1"/>
        <w:ind w:left="870"/>
        <w:rPr>
          <w:rFonts w:ascii="Times New Roman" w:eastAsia="Times New Roman" w:hAnsi="Times New Roman" w:cs="Times New Roman"/>
          <w:sz w:val="24"/>
          <w:szCs w:val="24"/>
        </w:rPr>
      </w:pPr>
      <w:r w:rsidRPr="00AC62E4">
        <w:rPr>
          <w:rFonts w:ascii="Times New Roman" w:eastAsia="Times New Roman" w:hAnsi="Times New Roman" w:cs="Times New Roman"/>
          <w:b/>
          <w:bCs/>
          <w:sz w:val="24"/>
          <w:szCs w:val="24"/>
        </w:rPr>
        <w:t>Agencies must conduct discussions equally for all contractors in the competitive range</w:t>
      </w:r>
      <w:r w:rsidRPr="00AC62E4">
        <w:rPr>
          <w:rFonts w:ascii="Times New Roman" w:eastAsia="Times New Roman" w:hAnsi="Times New Roman" w:cs="Times New Roman"/>
          <w:sz w:val="24"/>
          <w:szCs w:val="24"/>
        </w:rPr>
        <w:t xml:space="preserve">.  An agency may not identify specific weaknesses in one offer, while failing to advise other </w:t>
      </w:r>
      <w:proofErr w:type="spellStart"/>
      <w:r w:rsidRPr="00AC62E4">
        <w:rPr>
          <w:rFonts w:ascii="Times New Roman" w:eastAsia="Times New Roman" w:hAnsi="Times New Roman" w:cs="Times New Roman"/>
          <w:sz w:val="24"/>
          <w:szCs w:val="24"/>
        </w:rPr>
        <w:t>offeror</w:t>
      </w:r>
      <w:proofErr w:type="spellEnd"/>
      <w:r w:rsidRPr="00AC62E4">
        <w:rPr>
          <w:rFonts w:ascii="Times New Roman" w:eastAsia="Times New Roman" w:hAnsi="Times New Roman" w:cs="Times New Roman"/>
          <w:sz w:val="24"/>
          <w:szCs w:val="24"/>
        </w:rPr>
        <w:t xml:space="preserve">(s) that have the same weakness. That is, an agency must identify to each </w:t>
      </w:r>
      <w:proofErr w:type="spellStart"/>
      <w:r w:rsidRPr="00AC62E4">
        <w:rPr>
          <w:rFonts w:ascii="Times New Roman" w:eastAsia="Times New Roman" w:hAnsi="Times New Roman" w:cs="Times New Roman"/>
          <w:sz w:val="24"/>
          <w:szCs w:val="24"/>
        </w:rPr>
        <w:t>offeror</w:t>
      </w:r>
      <w:proofErr w:type="spellEnd"/>
      <w:r w:rsidRPr="00AC62E4">
        <w:rPr>
          <w:rFonts w:ascii="Times New Roman" w:eastAsia="Times New Roman" w:hAnsi="Times New Roman" w:cs="Times New Roman"/>
          <w:sz w:val="24"/>
          <w:szCs w:val="24"/>
        </w:rPr>
        <w:t xml:space="preserve"> the exact weakness found in their offer.</w:t>
      </w:r>
    </w:p>
    <w:p w:rsidR="00AC62E4" w:rsidRPr="00AC62E4" w:rsidRDefault="00AC62E4" w:rsidP="00AC62E4">
      <w:pPr>
        <w:numPr>
          <w:ilvl w:val="0"/>
          <w:numId w:val="1"/>
        </w:numPr>
        <w:spacing w:before="100" w:beforeAutospacing="1" w:after="100" w:afterAutospacing="1"/>
        <w:ind w:left="870"/>
        <w:rPr>
          <w:rFonts w:ascii="Times New Roman" w:eastAsia="Times New Roman" w:hAnsi="Times New Roman" w:cs="Times New Roman"/>
          <w:sz w:val="24"/>
          <w:szCs w:val="24"/>
        </w:rPr>
      </w:pPr>
      <w:r w:rsidRPr="00AC62E4">
        <w:rPr>
          <w:rFonts w:ascii="Times New Roman" w:eastAsia="Times New Roman" w:hAnsi="Times New Roman" w:cs="Times New Roman"/>
          <w:b/>
          <w:bCs/>
          <w:sz w:val="24"/>
          <w:szCs w:val="24"/>
        </w:rPr>
        <w:t xml:space="preserve">Agencies may not label communications with </w:t>
      </w:r>
      <w:proofErr w:type="spellStart"/>
      <w:r w:rsidRPr="00AC62E4">
        <w:rPr>
          <w:rFonts w:ascii="Times New Roman" w:eastAsia="Times New Roman" w:hAnsi="Times New Roman" w:cs="Times New Roman"/>
          <w:b/>
          <w:bCs/>
          <w:sz w:val="24"/>
          <w:szCs w:val="24"/>
        </w:rPr>
        <w:t>offerors</w:t>
      </w:r>
      <w:proofErr w:type="spellEnd"/>
      <w:r w:rsidRPr="00AC62E4">
        <w:rPr>
          <w:rFonts w:ascii="Times New Roman" w:eastAsia="Times New Roman" w:hAnsi="Times New Roman" w:cs="Times New Roman"/>
          <w:b/>
          <w:bCs/>
          <w:sz w:val="24"/>
          <w:szCs w:val="24"/>
        </w:rPr>
        <w:t xml:space="preserve"> as “clarifications” when they are really discussions.</w:t>
      </w:r>
      <w:r w:rsidRPr="00AC62E4">
        <w:rPr>
          <w:rFonts w:ascii="Times New Roman" w:eastAsia="Times New Roman" w:hAnsi="Times New Roman" w:cs="Times New Roman"/>
          <w:sz w:val="24"/>
          <w:szCs w:val="24"/>
        </w:rPr>
        <w:t xml:space="preserve">  It is the actions of the agency that determine whether discussions have been held and not merely the characterization of those communications by the agency. When an agency’s communications with an </w:t>
      </w:r>
      <w:proofErr w:type="spellStart"/>
      <w:r w:rsidRPr="00AC62E4">
        <w:rPr>
          <w:rFonts w:ascii="Times New Roman" w:eastAsia="Times New Roman" w:hAnsi="Times New Roman" w:cs="Times New Roman"/>
          <w:sz w:val="24"/>
          <w:szCs w:val="24"/>
        </w:rPr>
        <w:t>offeror</w:t>
      </w:r>
      <w:proofErr w:type="spellEnd"/>
      <w:r w:rsidRPr="00AC62E4">
        <w:rPr>
          <w:rFonts w:ascii="Times New Roman" w:eastAsia="Times New Roman" w:hAnsi="Times New Roman" w:cs="Times New Roman"/>
          <w:sz w:val="24"/>
          <w:szCs w:val="24"/>
        </w:rPr>
        <w:t xml:space="preserve"> invites a response that is necessary to determine the acceptability of the </w:t>
      </w:r>
      <w:proofErr w:type="spellStart"/>
      <w:r w:rsidRPr="00AC62E4">
        <w:rPr>
          <w:rFonts w:ascii="Times New Roman" w:eastAsia="Times New Roman" w:hAnsi="Times New Roman" w:cs="Times New Roman"/>
          <w:sz w:val="24"/>
          <w:szCs w:val="24"/>
        </w:rPr>
        <w:t>offeror’s</w:t>
      </w:r>
      <w:proofErr w:type="spellEnd"/>
      <w:r w:rsidRPr="00AC62E4">
        <w:rPr>
          <w:rFonts w:ascii="Times New Roman" w:eastAsia="Times New Roman" w:hAnsi="Times New Roman" w:cs="Times New Roman"/>
          <w:sz w:val="24"/>
          <w:szCs w:val="24"/>
        </w:rPr>
        <w:t xml:space="preserve"> </w:t>
      </w:r>
      <w:proofErr w:type="gramStart"/>
      <w:r w:rsidRPr="00AC62E4">
        <w:rPr>
          <w:rFonts w:ascii="Times New Roman" w:eastAsia="Times New Roman" w:hAnsi="Times New Roman" w:cs="Times New Roman"/>
          <w:sz w:val="24"/>
          <w:szCs w:val="24"/>
        </w:rPr>
        <w:t>proposal, that</w:t>
      </w:r>
      <w:proofErr w:type="gramEnd"/>
      <w:r w:rsidRPr="00AC62E4">
        <w:rPr>
          <w:rFonts w:ascii="Times New Roman" w:eastAsia="Times New Roman" w:hAnsi="Times New Roman" w:cs="Times New Roman"/>
          <w:sz w:val="24"/>
          <w:szCs w:val="24"/>
        </w:rPr>
        <w:t xml:space="preserve"> is a discussion, not a request for clarification.</w:t>
      </w:r>
    </w:p>
    <w:p w:rsidR="00AC62E4" w:rsidRPr="00AC62E4" w:rsidRDefault="00AC62E4" w:rsidP="00AC62E4">
      <w:pPr>
        <w:numPr>
          <w:ilvl w:val="0"/>
          <w:numId w:val="1"/>
        </w:numPr>
        <w:spacing w:before="100" w:beforeAutospacing="1" w:after="100" w:afterAutospacing="1"/>
        <w:ind w:left="870"/>
        <w:rPr>
          <w:rFonts w:ascii="Times New Roman" w:eastAsia="Times New Roman" w:hAnsi="Times New Roman" w:cs="Times New Roman"/>
          <w:sz w:val="24"/>
          <w:szCs w:val="24"/>
        </w:rPr>
      </w:pPr>
      <w:r w:rsidRPr="00AC62E4">
        <w:rPr>
          <w:rFonts w:ascii="Times New Roman" w:eastAsia="Times New Roman" w:hAnsi="Times New Roman" w:cs="Times New Roman"/>
          <w:b/>
          <w:bCs/>
          <w:sz w:val="24"/>
          <w:szCs w:val="24"/>
        </w:rPr>
        <w:t xml:space="preserve">Agencies may not conduct discussions with only one </w:t>
      </w:r>
      <w:proofErr w:type="spellStart"/>
      <w:r w:rsidRPr="00AC62E4">
        <w:rPr>
          <w:rFonts w:ascii="Times New Roman" w:eastAsia="Times New Roman" w:hAnsi="Times New Roman" w:cs="Times New Roman"/>
          <w:b/>
          <w:bCs/>
          <w:sz w:val="24"/>
          <w:szCs w:val="24"/>
        </w:rPr>
        <w:t>offeror</w:t>
      </w:r>
      <w:proofErr w:type="spellEnd"/>
      <w:r w:rsidRPr="00AC62E4">
        <w:rPr>
          <w:rFonts w:ascii="Times New Roman" w:eastAsia="Times New Roman" w:hAnsi="Times New Roman" w:cs="Times New Roman"/>
          <w:b/>
          <w:bCs/>
          <w:sz w:val="24"/>
          <w:szCs w:val="24"/>
        </w:rPr>
        <w:t>.</w:t>
      </w:r>
      <w:r w:rsidRPr="00AC62E4">
        <w:rPr>
          <w:rFonts w:ascii="Times New Roman" w:eastAsia="Times New Roman" w:hAnsi="Times New Roman" w:cs="Times New Roman"/>
          <w:sz w:val="24"/>
          <w:szCs w:val="24"/>
        </w:rPr>
        <w:t xml:space="preserve"> When an agency conducts discussions with one </w:t>
      </w:r>
      <w:proofErr w:type="spellStart"/>
      <w:r w:rsidRPr="00AC62E4">
        <w:rPr>
          <w:rFonts w:ascii="Times New Roman" w:eastAsia="Times New Roman" w:hAnsi="Times New Roman" w:cs="Times New Roman"/>
          <w:sz w:val="24"/>
          <w:szCs w:val="24"/>
        </w:rPr>
        <w:t>offeror</w:t>
      </w:r>
      <w:proofErr w:type="spellEnd"/>
      <w:r w:rsidRPr="00AC62E4">
        <w:rPr>
          <w:rFonts w:ascii="Times New Roman" w:eastAsia="Times New Roman" w:hAnsi="Times New Roman" w:cs="Times New Roman"/>
          <w:sz w:val="24"/>
          <w:szCs w:val="24"/>
        </w:rPr>
        <w:t xml:space="preserve">, it must afford all </w:t>
      </w:r>
      <w:proofErr w:type="spellStart"/>
      <w:r w:rsidRPr="00AC62E4">
        <w:rPr>
          <w:rFonts w:ascii="Times New Roman" w:eastAsia="Times New Roman" w:hAnsi="Times New Roman" w:cs="Times New Roman"/>
          <w:sz w:val="24"/>
          <w:szCs w:val="24"/>
        </w:rPr>
        <w:t>offerors</w:t>
      </w:r>
      <w:proofErr w:type="spellEnd"/>
      <w:r w:rsidRPr="00AC62E4">
        <w:rPr>
          <w:rFonts w:ascii="Times New Roman" w:eastAsia="Times New Roman" w:hAnsi="Times New Roman" w:cs="Times New Roman"/>
          <w:sz w:val="24"/>
          <w:szCs w:val="24"/>
        </w:rPr>
        <w:t xml:space="preserve"> remaining in the competitive range an opportunity to engage in meaningful discussions.</w:t>
      </w:r>
    </w:p>
    <w:p w:rsidR="00AC62E4" w:rsidRPr="00AC62E4" w:rsidRDefault="00AC62E4" w:rsidP="00AC62E4">
      <w:pPr>
        <w:numPr>
          <w:ilvl w:val="0"/>
          <w:numId w:val="1"/>
        </w:numPr>
        <w:spacing w:before="100" w:beforeAutospacing="1" w:after="100" w:afterAutospacing="1"/>
        <w:ind w:left="870"/>
        <w:rPr>
          <w:rFonts w:ascii="Times New Roman" w:eastAsia="Times New Roman" w:hAnsi="Times New Roman" w:cs="Times New Roman"/>
          <w:sz w:val="24"/>
          <w:szCs w:val="24"/>
        </w:rPr>
      </w:pPr>
      <w:r w:rsidRPr="00AC62E4">
        <w:rPr>
          <w:rFonts w:ascii="Times New Roman" w:eastAsia="Times New Roman" w:hAnsi="Times New Roman" w:cs="Times New Roman"/>
          <w:b/>
          <w:bCs/>
          <w:sz w:val="24"/>
          <w:szCs w:val="24"/>
        </w:rPr>
        <w:t xml:space="preserve">Agencies must permit </w:t>
      </w:r>
      <w:proofErr w:type="spellStart"/>
      <w:r w:rsidRPr="00AC62E4">
        <w:rPr>
          <w:rFonts w:ascii="Times New Roman" w:eastAsia="Times New Roman" w:hAnsi="Times New Roman" w:cs="Times New Roman"/>
          <w:b/>
          <w:bCs/>
          <w:sz w:val="24"/>
          <w:szCs w:val="24"/>
        </w:rPr>
        <w:t>offerors</w:t>
      </w:r>
      <w:proofErr w:type="spellEnd"/>
      <w:r w:rsidRPr="00AC62E4">
        <w:rPr>
          <w:rFonts w:ascii="Times New Roman" w:eastAsia="Times New Roman" w:hAnsi="Times New Roman" w:cs="Times New Roman"/>
          <w:b/>
          <w:bCs/>
          <w:sz w:val="24"/>
          <w:szCs w:val="24"/>
        </w:rPr>
        <w:t xml:space="preserve"> to submit a final proposal revision after discussions.  </w:t>
      </w:r>
      <w:r w:rsidRPr="00AC62E4">
        <w:rPr>
          <w:rFonts w:ascii="Times New Roman" w:eastAsia="Times New Roman" w:hAnsi="Times New Roman" w:cs="Times New Roman"/>
          <w:sz w:val="24"/>
          <w:szCs w:val="24"/>
        </w:rPr>
        <w:t xml:space="preserve">If </w:t>
      </w:r>
      <w:proofErr w:type="spellStart"/>
      <w:r w:rsidRPr="00AC62E4">
        <w:rPr>
          <w:rFonts w:ascii="Times New Roman" w:eastAsia="Times New Roman" w:hAnsi="Times New Roman" w:cs="Times New Roman"/>
          <w:sz w:val="24"/>
          <w:szCs w:val="24"/>
        </w:rPr>
        <w:t>offerors</w:t>
      </w:r>
      <w:proofErr w:type="spellEnd"/>
      <w:r w:rsidRPr="00AC62E4">
        <w:rPr>
          <w:rFonts w:ascii="Times New Roman" w:eastAsia="Times New Roman" w:hAnsi="Times New Roman" w:cs="Times New Roman"/>
          <w:sz w:val="24"/>
          <w:szCs w:val="24"/>
        </w:rPr>
        <w:t xml:space="preserve"> are not given that opportunity, the agency has violated FAR 15.307.</w:t>
      </w:r>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b/>
          <w:bCs/>
          <w:color w:val="333333"/>
          <w:sz w:val="21"/>
          <w:szCs w:val="21"/>
        </w:rPr>
        <w:t xml:space="preserve">Recent Cases on Agency Mistakes in Discussions:  </w:t>
      </w:r>
      <w:r w:rsidRPr="00AC62E4">
        <w:rPr>
          <w:rFonts w:ascii="AlegreyaRegular" w:eastAsia="Times New Roman" w:hAnsi="AlegreyaRegular" w:cs="Times New Roman"/>
          <w:color w:val="333333"/>
          <w:sz w:val="21"/>
          <w:szCs w:val="21"/>
        </w:rPr>
        <w:t xml:space="preserve">In </w:t>
      </w:r>
      <w:proofErr w:type="spellStart"/>
      <w:r w:rsidRPr="00AC62E4">
        <w:rPr>
          <w:rFonts w:ascii="AlegreyaRegular" w:eastAsia="Times New Roman" w:hAnsi="AlegreyaRegular" w:cs="Times New Roman"/>
          <w:i/>
          <w:iCs/>
          <w:color w:val="333333"/>
          <w:sz w:val="21"/>
          <w:szCs w:val="21"/>
        </w:rPr>
        <w:t>Caddell</w:t>
      </w:r>
      <w:proofErr w:type="spellEnd"/>
      <w:r w:rsidRPr="00AC62E4">
        <w:rPr>
          <w:rFonts w:ascii="AlegreyaRegular" w:eastAsia="Times New Roman" w:hAnsi="AlegreyaRegular" w:cs="Times New Roman"/>
          <w:i/>
          <w:iCs/>
          <w:color w:val="333333"/>
          <w:sz w:val="21"/>
          <w:szCs w:val="21"/>
        </w:rPr>
        <w:t xml:space="preserve"> Construction Co. v. United States,</w:t>
      </w:r>
      <w:r w:rsidRPr="00AC62E4">
        <w:rPr>
          <w:rFonts w:ascii="AlegreyaRegular" w:eastAsia="Times New Roman" w:hAnsi="AlegreyaRegular" w:cs="Times New Roman"/>
          <w:color w:val="333333"/>
          <w:sz w:val="21"/>
          <w:szCs w:val="21"/>
        </w:rPr>
        <w:t xml:space="preserve"> No. 15-645C (Fed Cl. Feb. 10, 2016), </w:t>
      </w:r>
      <w:proofErr w:type="gramStart"/>
      <w:r w:rsidRPr="00AC62E4">
        <w:rPr>
          <w:rFonts w:ascii="AlegreyaRegular" w:eastAsia="Times New Roman" w:hAnsi="AlegreyaRegular" w:cs="Times New Roman"/>
          <w:color w:val="333333"/>
          <w:sz w:val="21"/>
          <w:szCs w:val="21"/>
        </w:rPr>
        <w:t>the</w:t>
      </w:r>
      <w:proofErr w:type="gramEnd"/>
      <w:r w:rsidRPr="00AC62E4">
        <w:rPr>
          <w:rFonts w:ascii="AlegreyaRegular" w:eastAsia="Times New Roman" w:hAnsi="AlegreyaRegular" w:cs="Times New Roman"/>
          <w:color w:val="333333"/>
          <w:sz w:val="21"/>
          <w:szCs w:val="21"/>
        </w:rPr>
        <w:t xml:space="preserve"> court held that the Department of State had conducted misleading discussions when it advised the awardee that its price was higher than the Independent Government Estimate for construction of a new embassy building.  In actuality, the awardee’s price was </w:t>
      </w:r>
      <w:r w:rsidRPr="00AC62E4">
        <w:rPr>
          <w:rFonts w:ascii="AlegreyaRegular" w:eastAsia="Times New Roman" w:hAnsi="AlegreyaRegular" w:cs="Times New Roman"/>
          <w:i/>
          <w:iCs/>
          <w:color w:val="333333"/>
          <w:sz w:val="21"/>
          <w:szCs w:val="21"/>
        </w:rPr>
        <w:t>lower</w:t>
      </w:r>
      <w:r w:rsidRPr="00AC62E4">
        <w:rPr>
          <w:rFonts w:ascii="AlegreyaRegular" w:eastAsia="Times New Roman" w:hAnsi="AlegreyaRegular" w:cs="Times New Roman"/>
          <w:color w:val="333333"/>
          <w:sz w:val="21"/>
          <w:szCs w:val="21"/>
        </w:rPr>
        <w:t xml:space="preserve"> than the Independent Government Estimate, and the court sustained the protest, nothing that the misleading discussions may have caused the awardee to further reduce its price, and causing the agency’s price evaluation “to be a sham.”</w:t>
      </w:r>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color w:val="333333"/>
          <w:sz w:val="21"/>
          <w:szCs w:val="21"/>
        </w:rPr>
        <w:lastRenderedPageBreak/>
        <w:t xml:space="preserve">In </w:t>
      </w:r>
      <w:r w:rsidRPr="00AC62E4">
        <w:rPr>
          <w:rFonts w:ascii="AlegreyaRegular" w:eastAsia="Times New Roman" w:hAnsi="AlegreyaRegular" w:cs="Times New Roman"/>
          <w:i/>
          <w:iCs/>
          <w:color w:val="333333"/>
          <w:sz w:val="21"/>
          <w:szCs w:val="21"/>
        </w:rPr>
        <w:t>Cascadian American Enterprises</w:t>
      </w:r>
      <w:r w:rsidRPr="00AC62E4">
        <w:rPr>
          <w:rFonts w:ascii="AlegreyaRegular" w:eastAsia="Times New Roman" w:hAnsi="AlegreyaRegular" w:cs="Times New Roman"/>
          <w:color w:val="333333"/>
          <w:sz w:val="21"/>
          <w:szCs w:val="21"/>
        </w:rPr>
        <w:t>, B-412208.3 &amp; .4, Feb. 5, 2016, the GAO sustained a protest against an Army award for removal of vegetation at a Joint Base in Washington State.  Although the agency asserted it had only engaged in “clarifications,” GAO found that the Army had conducted discussions by contacting the awardee and obtaining a response that was necessary to determine the acceptability of the awardee’s proposal, but never provided the same opportunity to the protester.</w:t>
      </w:r>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color w:val="333333"/>
          <w:sz w:val="21"/>
          <w:szCs w:val="21"/>
        </w:rPr>
        <w:t xml:space="preserve">In </w:t>
      </w:r>
      <w:r w:rsidRPr="00AC62E4">
        <w:rPr>
          <w:rFonts w:ascii="AlegreyaRegular" w:eastAsia="Times New Roman" w:hAnsi="AlegreyaRegular" w:cs="Times New Roman"/>
          <w:i/>
          <w:iCs/>
          <w:color w:val="333333"/>
          <w:sz w:val="21"/>
          <w:szCs w:val="21"/>
        </w:rPr>
        <w:t>Intelsat Gen. Corp.,</w:t>
      </w:r>
      <w:r w:rsidRPr="00AC62E4">
        <w:rPr>
          <w:rFonts w:ascii="AlegreyaRegular" w:eastAsia="Times New Roman" w:hAnsi="AlegreyaRegular" w:cs="Times New Roman"/>
          <w:color w:val="333333"/>
          <w:sz w:val="21"/>
          <w:szCs w:val="21"/>
        </w:rPr>
        <w:t xml:space="preserve"> B-412097, Dec. 23, 2015, the GAO found that the Defense Information Security Agency had engaged in misleading discussions by changing the agency’s interpretation of the solicitation after discussions were </w:t>
      </w:r>
      <w:proofErr w:type="gramStart"/>
      <w:r w:rsidRPr="00AC62E4">
        <w:rPr>
          <w:rFonts w:ascii="AlegreyaRegular" w:eastAsia="Times New Roman" w:hAnsi="AlegreyaRegular" w:cs="Times New Roman"/>
          <w:color w:val="333333"/>
          <w:sz w:val="21"/>
          <w:szCs w:val="21"/>
        </w:rPr>
        <w:t>held,</w:t>
      </w:r>
      <w:proofErr w:type="gramEnd"/>
      <w:r w:rsidRPr="00AC62E4">
        <w:rPr>
          <w:rFonts w:ascii="AlegreyaRegular" w:eastAsia="Times New Roman" w:hAnsi="AlegreyaRegular" w:cs="Times New Roman"/>
          <w:color w:val="333333"/>
          <w:sz w:val="21"/>
          <w:szCs w:val="21"/>
        </w:rPr>
        <w:t xml:space="preserve"> and failing to inform the protester of this change in interpretation.  This amounted to misinforming the protesters about the government’s requirements.</w:t>
      </w:r>
    </w:p>
    <w:p w:rsidR="00AC62E4" w:rsidRPr="00AC62E4" w:rsidRDefault="00AC62E4" w:rsidP="00AC62E4">
      <w:pPr>
        <w:spacing w:before="150" w:after="150" w:line="408" w:lineRule="auto"/>
        <w:rPr>
          <w:rFonts w:ascii="AlegreyaRegular" w:eastAsia="Times New Roman" w:hAnsi="AlegreyaRegular" w:cs="Times New Roman"/>
          <w:color w:val="333333"/>
          <w:sz w:val="21"/>
          <w:szCs w:val="21"/>
        </w:rPr>
      </w:pPr>
      <w:r w:rsidRPr="00AC62E4">
        <w:rPr>
          <w:rFonts w:ascii="AlegreyaRegular" w:eastAsia="Times New Roman" w:hAnsi="AlegreyaRegular" w:cs="Times New Roman"/>
          <w:color w:val="333333"/>
          <w:sz w:val="21"/>
          <w:szCs w:val="21"/>
        </w:rPr>
        <w:t>It’s obvious that agencies keep repeating many of the same mistakes in discussions.  If Agencies want to conduct discussions as required by the FAR, they must re-read not only the pertinent sections of FAR Part 15 but also the frequent mistakes, and take them to heart.</w:t>
      </w:r>
    </w:p>
    <w:p w:rsidR="00D25A98" w:rsidRDefault="00AC62E4" w:rsidP="00AC62E4">
      <w:r w:rsidRPr="00AC62E4">
        <w:rPr>
          <w:rFonts w:ascii="Times New Roman" w:eastAsia="Times New Roman" w:hAnsi="Times New Roman" w:cs="Times New Roman"/>
          <w:sz w:val="24"/>
          <w:szCs w:val="24"/>
        </w:rPr>
        <w:t xml:space="preserve">This entry was posted in </w:t>
      </w:r>
      <w:hyperlink r:id="rId7" w:history="1">
        <w:r w:rsidRPr="00AC62E4">
          <w:rPr>
            <w:rFonts w:ascii="Times New Roman" w:eastAsia="Times New Roman" w:hAnsi="Times New Roman" w:cs="Times New Roman"/>
            <w:color w:val="C30D14"/>
            <w:sz w:val="24"/>
            <w:szCs w:val="24"/>
            <w:u w:val="single"/>
          </w:rPr>
          <w:t>Offers/Protests</w:t>
        </w:r>
      </w:hyperlink>
      <w:r w:rsidRPr="00AC62E4">
        <w:rPr>
          <w:rFonts w:ascii="Times New Roman" w:eastAsia="Times New Roman" w:hAnsi="Times New Roman" w:cs="Times New Roman"/>
          <w:sz w:val="24"/>
          <w:szCs w:val="24"/>
        </w:rPr>
        <w:t xml:space="preserve"> by </w:t>
      </w:r>
      <w:hyperlink r:id="rId8" w:history="1">
        <w:r w:rsidRPr="00AC62E4">
          <w:rPr>
            <w:rFonts w:ascii="Times New Roman" w:eastAsia="Times New Roman" w:hAnsi="Times New Roman" w:cs="Times New Roman"/>
            <w:color w:val="C30D14"/>
            <w:sz w:val="24"/>
            <w:szCs w:val="24"/>
            <w:u w:val="single"/>
          </w:rPr>
          <w:t>Richard D. Lieberman, Consultant</w:t>
        </w:r>
      </w:hyperlink>
      <w:r w:rsidRPr="00AC62E4">
        <w:rPr>
          <w:rFonts w:ascii="Times New Roman" w:eastAsia="Times New Roman" w:hAnsi="Times New Roman" w:cs="Times New Roman"/>
          <w:sz w:val="24"/>
          <w:szCs w:val="24"/>
        </w:rPr>
        <w:t xml:space="preserve">. Bookmark the </w:t>
      </w:r>
      <w:hyperlink r:id="rId9" w:tooltip="Permalink to SIX RECURRING AGENCY MISTAKES IN DISCUSSIONS" w:history="1">
        <w:r w:rsidRPr="00AC62E4">
          <w:rPr>
            <w:rFonts w:ascii="Times New Roman" w:eastAsia="Times New Roman" w:hAnsi="Times New Roman" w:cs="Times New Roman"/>
            <w:color w:val="C30D14"/>
            <w:sz w:val="24"/>
            <w:szCs w:val="24"/>
            <w:u w:val="single"/>
          </w:rPr>
          <w:t>permalink</w:t>
        </w:r>
      </w:hyperlink>
    </w:p>
    <w:sectPr w:rsidR="00D25A98" w:rsidSect="001C500F">
      <w:pgSz w:w="12240" w:h="15840" w:code="1"/>
      <w:pgMar w:top="920" w:right="1325" w:bottom="1166" w:left="1325" w:header="734" w:footer="965"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egreya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4CDF"/>
    <w:multiLevelType w:val="multilevel"/>
    <w:tmpl w:val="9578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E4"/>
    <w:rsid w:val="001C500F"/>
    <w:rsid w:val="00AC62E4"/>
    <w:rsid w:val="00D2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31791">
      <w:bodyDiv w:val="1"/>
      <w:marLeft w:val="0"/>
      <w:marRight w:val="0"/>
      <w:marTop w:val="0"/>
      <w:marBottom w:val="0"/>
      <w:divBdr>
        <w:top w:val="none" w:sz="0" w:space="0" w:color="auto"/>
        <w:left w:val="none" w:sz="0" w:space="0" w:color="auto"/>
        <w:bottom w:val="none" w:sz="0" w:space="0" w:color="auto"/>
        <w:right w:val="none" w:sz="0" w:space="0" w:color="auto"/>
      </w:divBdr>
      <w:divsChild>
        <w:div w:id="1167551424">
          <w:marLeft w:val="0"/>
          <w:marRight w:val="0"/>
          <w:marTop w:val="0"/>
          <w:marBottom w:val="0"/>
          <w:divBdr>
            <w:top w:val="none" w:sz="0" w:space="0" w:color="auto"/>
            <w:left w:val="none" w:sz="0" w:space="0" w:color="auto"/>
            <w:bottom w:val="none" w:sz="0" w:space="0" w:color="auto"/>
            <w:right w:val="none" w:sz="0" w:space="0" w:color="auto"/>
          </w:divBdr>
          <w:divsChild>
            <w:div w:id="1485316253">
              <w:marLeft w:val="0"/>
              <w:marRight w:val="0"/>
              <w:marTop w:val="0"/>
              <w:marBottom w:val="0"/>
              <w:divBdr>
                <w:top w:val="none" w:sz="0" w:space="0" w:color="auto"/>
                <w:left w:val="none" w:sz="0" w:space="0" w:color="auto"/>
                <w:bottom w:val="none" w:sz="0" w:space="0" w:color="auto"/>
                <w:right w:val="none" w:sz="0" w:space="0" w:color="auto"/>
              </w:divBdr>
              <w:divsChild>
                <w:div w:id="956915534">
                  <w:marLeft w:val="150"/>
                  <w:marRight w:val="150"/>
                  <w:marTop w:val="0"/>
                  <w:marBottom w:val="0"/>
                  <w:divBdr>
                    <w:top w:val="none" w:sz="0" w:space="0" w:color="auto"/>
                    <w:left w:val="none" w:sz="0" w:space="0" w:color="auto"/>
                    <w:bottom w:val="none" w:sz="0" w:space="0" w:color="auto"/>
                    <w:right w:val="none" w:sz="0" w:space="0" w:color="auto"/>
                  </w:divBdr>
                  <w:divsChild>
                    <w:div w:id="10390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contractinginstitute.com/author/richard-lieberman/" TargetMode="External"/><Relationship Id="rId3" Type="http://schemas.microsoft.com/office/2007/relationships/stylesWithEffects" Target="stylesWithEffects.xml"/><Relationship Id="rId7" Type="http://schemas.openxmlformats.org/officeDocument/2006/relationships/hyperlink" Target="http://www.publiccontractinginstitute.com/category/offers-pro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ext.westlaw.com/Link/Document/FullText?findType=L&amp;pubNum=1017185&amp;cite=48CFR15.306&amp;originatingDoc=Idbe83d00ce7a11e5a795ac035416da91&amp;refType=RB&amp;originationContext=document&amp;transitionType=DocumentItem&amp;contextData=(sc.Searc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ccontractinginstitute.com/six-recurring-agency-mistakes-in-discu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Derry, Joyce D CTR NAVSUP FLC Jacksonville, 420</dc:creator>
  <cp:lastModifiedBy>Derry, Joyce D CTR NAVSUP FLC Jacksonville, 420</cp:lastModifiedBy>
  <cp:revision>1</cp:revision>
  <dcterms:created xsi:type="dcterms:W3CDTF">2017-01-19T21:09:00Z</dcterms:created>
  <dcterms:modified xsi:type="dcterms:W3CDTF">2017-01-19T21:12:00Z</dcterms:modified>
</cp:coreProperties>
</file>