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D8" w:rsidRPr="00DA6AD8" w:rsidRDefault="00DA6AD8" w:rsidP="00DA6AD8">
      <w:pPr>
        <w:rPr>
          <w:rFonts w:ascii="Roboto" w:eastAsia="Times New Roman" w:hAnsi="Roboto" w:cs="Arial"/>
          <w:sz w:val="24"/>
          <w:szCs w:val="24"/>
          <w:lang w:val="en"/>
        </w:rPr>
      </w:pPr>
      <w:r w:rsidRPr="00DA6AD8">
        <w:rPr>
          <w:rFonts w:ascii="Roboto" w:eastAsia="Times New Roman" w:hAnsi="Roboto" w:cs="Arial"/>
          <w:sz w:val="24"/>
          <w:szCs w:val="24"/>
          <w:lang w:val="en"/>
        </w:rPr>
        <w:t>Citing the Federal Acquisition Regulation is a two-part system. In your text, cite according to the Publication Manual of the American Psychological Association, but in your references section, use “The Bluebook: A Uniform System of Citation.” The Federal Acquisition Regulation is part of the code of federal regulations and is cited as such.</w:t>
      </w:r>
    </w:p>
    <w:p w:rsidR="00DA6AD8" w:rsidRPr="00DA6AD8" w:rsidRDefault="00DA6AD8" w:rsidP="00DA6AD8">
      <w:pPr>
        <w:spacing w:before="150" w:line="264" w:lineRule="auto"/>
        <w:outlineLvl w:val="5"/>
        <w:rPr>
          <w:rFonts w:ascii="Roboto" w:eastAsia="Times New Roman" w:hAnsi="Roboto" w:cs="Arial"/>
          <w:sz w:val="20"/>
          <w:szCs w:val="20"/>
          <w:lang w:val="en"/>
        </w:rPr>
      </w:pPr>
      <w:r w:rsidRPr="00DA6AD8">
        <w:rPr>
          <w:rFonts w:ascii="Roboto" w:eastAsia="Times New Roman" w:hAnsi="Roboto" w:cs="Arial"/>
          <w:sz w:val="24"/>
          <w:szCs w:val="24"/>
          <w:lang w:val="en"/>
        </w:rPr>
        <w:pict/>
      </w:r>
      <w:r w:rsidRPr="00DA6AD8">
        <w:rPr>
          <w:rFonts w:ascii="Roboto" w:eastAsia="Times New Roman" w:hAnsi="Roboto" w:cs="Arial"/>
          <w:sz w:val="24"/>
          <w:szCs w:val="24"/>
          <w:lang w:val="en"/>
        </w:rPr>
        <w:pict/>
      </w:r>
      <w:r w:rsidRPr="00DA6AD8">
        <w:rPr>
          <w:rFonts w:ascii="Roboto" w:eastAsia="Times New Roman" w:hAnsi="Roboto" w:cs="Arial"/>
          <w:sz w:val="20"/>
          <w:szCs w:val="20"/>
          <w:lang w:val="en"/>
        </w:rPr>
        <w:t>In-Text Citations</w:t>
      </w:r>
    </w:p>
    <w:p w:rsidR="00DA6AD8" w:rsidRPr="00DA6AD8" w:rsidRDefault="00DA6AD8" w:rsidP="00DA6AD8">
      <w:pPr>
        <w:spacing w:before="210"/>
        <w:rPr>
          <w:rFonts w:ascii="Roboto" w:eastAsia="Times New Roman" w:hAnsi="Roboto" w:cs="Arial"/>
          <w:sz w:val="24"/>
          <w:szCs w:val="24"/>
          <w:lang w:val="en"/>
        </w:rPr>
      </w:pPr>
      <w:r w:rsidRPr="00DA6AD8">
        <w:rPr>
          <w:rFonts w:ascii="Roboto" w:eastAsia="Times New Roman" w:hAnsi="Roboto" w:cs="Arial"/>
          <w:sz w:val="24"/>
          <w:szCs w:val="24"/>
          <w:lang w:val="en"/>
        </w:rPr>
        <w:t>In text, cite the name of the regulation and the year the regulation was last updated. "According to the definition, kickbacks include anything of value (Federal Acquisition Regulation, 2014).” Or, “The definitions section of the Federal Acquisition Regulation defines kickbacks (2014).” Generally, spell out titles, but if the name is long and cumbersome and the abbreviation is readily understood, you may abbreviate the second and subsequent citations. In the first citation, place the abbreviation in brackets after the title and before the date: “(Federal Acquisition Regulation [FAR], 2014)”</w:t>
      </w:r>
    </w:p>
    <w:p w:rsidR="00DA6AD8" w:rsidRPr="00DA6AD8" w:rsidRDefault="00DA6AD8" w:rsidP="00DA6AD8">
      <w:pPr>
        <w:spacing w:before="150" w:line="264" w:lineRule="auto"/>
        <w:outlineLvl w:val="5"/>
        <w:rPr>
          <w:rFonts w:ascii="Roboto" w:eastAsia="Times New Roman" w:hAnsi="Roboto" w:cs="Arial"/>
          <w:sz w:val="20"/>
          <w:szCs w:val="20"/>
          <w:lang w:val="en"/>
        </w:rPr>
      </w:pPr>
      <w:r w:rsidRPr="00DA6AD8">
        <w:rPr>
          <w:rFonts w:ascii="Roboto" w:eastAsia="Times New Roman" w:hAnsi="Roboto" w:cs="Arial"/>
          <w:sz w:val="20"/>
          <w:szCs w:val="20"/>
          <w:lang w:val="en"/>
        </w:rPr>
        <w:t>References Page</w:t>
      </w:r>
    </w:p>
    <w:p w:rsidR="00DA6AD8" w:rsidRPr="00DA6AD8" w:rsidRDefault="00DA6AD8" w:rsidP="00DA6AD8">
      <w:pPr>
        <w:spacing w:before="210"/>
        <w:rPr>
          <w:rFonts w:ascii="Roboto" w:eastAsia="Times New Roman" w:hAnsi="Roboto" w:cs="Arial"/>
          <w:sz w:val="24"/>
          <w:szCs w:val="24"/>
          <w:lang w:val="en"/>
        </w:rPr>
      </w:pPr>
      <w:r w:rsidRPr="00DA6AD8">
        <w:rPr>
          <w:rFonts w:ascii="Roboto" w:eastAsia="Times New Roman" w:hAnsi="Roboto" w:cs="Arial"/>
          <w:sz w:val="24"/>
          <w:szCs w:val="24"/>
          <w:lang w:val="en"/>
        </w:rPr>
        <w:t>In the references section, cite according to rule 14.2 of the Bluebook, but include the title of the regulation. Cite the title of the regulation, the title number, the abbreviation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xml:space="preserve">.", the section symbol, the section number, and the effective date of the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xml:space="preserve">. in parentheses. Always cite the regulation in effect, unless you are citing an older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xml:space="preserve">. as history. </w:t>
      </w:r>
      <w:proofErr w:type="gramStart"/>
      <w:r w:rsidRPr="00DA6AD8">
        <w:rPr>
          <w:rFonts w:ascii="Roboto" w:eastAsia="Times New Roman" w:hAnsi="Roboto" w:cs="Arial"/>
          <w:sz w:val="24"/>
          <w:szCs w:val="24"/>
          <w:lang w:val="en"/>
        </w:rPr>
        <w:t>When citing federal regulations, do not provide the URL or other location identifier.</w:t>
      </w:r>
      <w:proofErr w:type="gramEnd"/>
      <w:r w:rsidRPr="00DA6AD8">
        <w:rPr>
          <w:rFonts w:ascii="Roboto" w:eastAsia="Times New Roman" w:hAnsi="Roboto" w:cs="Arial"/>
          <w:sz w:val="24"/>
          <w:szCs w:val="24"/>
          <w:lang w:val="en"/>
        </w:rPr>
        <w:t xml:space="preserve"> For example, “Federal Acquisition Regulation, 48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 3.502-1 (2014)</w:t>
      </w:r>
      <w:proofErr w:type="gramStart"/>
      <w:r w:rsidRPr="00DA6AD8">
        <w:rPr>
          <w:rFonts w:ascii="Roboto" w:eastAsia="Times New Roman" w:hAnsi="Roboto" w:cs="Arial"/>
          <w:sz w:val="24"/>
          <w:szCs w:val="24"/>
          <w:lang w:val="en"/>
        </w:rPr>
        <w:t>.“</w:t>
      </w:r>
      <w:proofErr w:type="gramEnd"/>
    </w:p>
    <w:p w:rsidR="00DA6AD8" w:rsidRPr="00DA6AD8" w:rsidRDefault="00DA6AD8" w:rsidP="00DA6AD8">
      <w:pPr>
        <w:spacing w:before="150" w:line="264" w:lineRule="auto"/>
        <w:outlineLvl w:val="5"/>
        <w:rPr>
          <w:rFonts w:ascii="Roboto" w:eastAsia="Times New Roman" w:hAnsi="Roboto" w:cs="Arial"/>
          <w:sz w:val="20"/>
          <w:szCs w:val="20"/>
          <w:lang w:val="en"/>
        </w:rPr>
      </w:pPr>
      <w:r w:rsidRPr="00DA6AD8">
        <w:rPr>
          <w:rFonts w:ascii="Roboto" w:eastAsia="Times New Roman" w:hAnsi="Roboto" w:cs="Arial"/>
          <w:sz w:val="20"/>
          <w:szCs w:val="20"/>
          <w:lang w:val="en"/>
        </w:rPr>
        <w:t>Citing Proposed Regulations</w:t>
      </w:r>
    </w:p>
    <w:p w:rsidR="00DA6AD8" w:rsidRPr="00DA6AD8" w:rsidRDefault="00DA6AD8" w:rsidP="00DA6AD8">
      <w:pPr>
        <w:spacing w:before="210"/>
        <w:rPr>
          <w:rFonts w:ascii="Roboto" w:eastAsia="Times New Roman" w:hAnsi="Roboto" w:cs="Arial"/>
          <w:sz w:val="24"/>
          <w:szCs w:val="24"/>
          <w:lang w:val="en"/>
        </w:rPr>
      </w:pPr>
      <w:r w:rsidRPr="00DA6AD8">
        <w:rPr>
          <w:rFonts w:ascii="Roboto" w:eastAsia="Times New Roman" w:hAnsi="Roboto" w:cs="Arial"/>
          <w:sz w:val="20"/>
          <w:szCs w:val="20"/>
          <w:lang w:val="en"/>
        </w:rPr>
        <w:pict/>
      </w:r>
      <w:r w:rsidRPr="00DA6AD8">
        <w:rPr>
          <w:rFonts w:ascii="Roboto" w:eastAsia="Times New Roman" w:hAnsi="Roboto" w:cs="Arial"/>
          <w:sz w:val="24"/>
          <w:szCs w:val="24"/>
          <w:lang w:val="en"/>
        </w:rPr>
        <w:t xml:space="preserve">A proposed rule or one not yet promulgated into the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xml:space="preserve">. is cited to the “Federal Register” in this order: title as listed in the Register, “Fed. </w:t>
      </w:r>
      <w:proofErr w:type="gramStart"/>
      <w:r w:rsidRPr="00DA6AD8">
        <w:rPr>
          <w:rFonts w:ascii="Roboto" w:eastAsia="Times New Roman" w:hAnsi="Roboto" w:cs="Arial"/>
          <w:sz w:val="24"/>
          <w:szCs w:val="24"/>
          <w:lang w:val="en"/>
        </w:rPr>
        <w:t>Reg.,” volume number, page number(s) and the publication month, day and year, of the issue of the Federal Register that contains the notification.</w:t>
      </w:r>
      <w:proofErr w:type="gramEnd"/>
      <w:r w:rsidRPr="00DA6AD8">
        <w:rPr>
          <w:rFonts w:ascii="Roboto" w:eastAsia="Times New Roman" w:hAnsi="Roboto" w:cs="Arial"/>
          <w:sz w:val="24"/>
          <w:szCs w:val="24"/>
          <w:lang w:val="en"/>
        </w:rPr>
        <w:t xml:space="preserve"> If the regulation is to be codified in the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xml:space="preserve">., the words “to be codified,” and the </w:t>
      </w:r>
      <w:proofErr w:type="spellStart"/>
      <w:r w:rsidRPr="00DA6AD8">
        <w:rPr>
          <w:rFonts w:ascii="Roboto" w:eastAsia="Times New Roman" w:hAnsi="Roboto" w:cs="Arial"/>
          <w:sz w:val="24"/>
          <w:szCs w:val="24"/>
          <w:lang w:val="en"/>
        </w:rPr>
        <w:t>the</w:t>
      </w:r>
      <w:proofErr w:type="spellEnd"/>
      <w:r w:rsidRPr="00DA6AD8">
        <w:rPr>
          <w:rFonts w:ascii="Roboto" w:eastAsia="Times New Roman" w:hAnsi="Roboto" w:cs="Arial"/>
          <w:sz w:val="24"/>
          <w:szCs w:val="24"/>
          <w:lang w:val="en"/>
        </w:rPr>
        <w:t xml:space="preserve"> section of the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xml:space="preserve">. to be amended is included in second parentheses, with a space between the two parentheses. Use the abbreviation for parts, or "pts.” instead of the section symbol. For example, “Federal Acquisition Regulation; FAR Case 2005-012, Combating Trafficking in Persons, 71 Fed. </w:t>
      </w:r>
      <w:proofErr w:type="gramStart"/>
      <w:r w:rsidRPr="00DA6AD8">
        <w:rPr>
          <w:rFonts w:ascii="Roboto" w:eastAsia="Times New Roman" w:hAnsi="Roboto" w:cs="Arial"/>
          <w:sz w:val="24"/>
          <w:szCs w:val="24"/>
          <w:lang w:val="en"/>
        </w:rPr>
        <w:t xml:space="preserve">Reg. 2741-2746 (January 15, 2009) (to be codified at 48 </w:t>
      </w:r>
      <w:proofErr w:type="spellStart"/>
      <w:r w:rsidRPr="00DA6AD8">
        <w:rPr>
          <w:rFonts w:ascii="Roboto" w:eastAsia="Times New Roman" w:hAnsi="Roboto" w:cs="Arial"/>
          <w:sz w:val="24"/>
          <w:szCs w:val="24"/>
          <w:lang w:val="en"/>
        </w:rPr>
        <w:t>C.F.R</w:t>
      </w:r>
      <w:proofErr w:type="spellEnd"/>
      <w:r w:rsidRPr="00DA6AD8">
        <w:rPr>
          <w:rFonts w:ascii="Roboto" w:eastAsia="Times New Roman" w:hAnsi="Roboto" w:cs="Arial"/>
          <w:sz w:val="24"/>
          <w:szCs w:val="24"/>
          <w:lang w:val="en"/>
        </w:rPr>
        <w:t>. pts. 12, 22, &amp; 52)."</w:t>
      </w:r>
      <w:proofErr w:type="gramEnd"/>
    </w:p>
    <w:p w:rsidR="00DA6AD8" w:rsidRPr="00DA6AD8" w:rsidRDefault="00DA6AD8" w:rsidP="00DA6AD8">
      <w:pPr>
        <w:spacing w:before="150" w:line="264" w:lineRule="auto"/>
        <w:outlineLvl w:val="5"/>
        <w:rPr>
          <w:rFonts w:ascii="Roboto" w:eastAsia="Times New Roman" w:hAnsi="Roboto" w:cs="Arial"/>
          <w:sz w:val="20"/>
          <w:szCs w:val="20"/>
          <w:lang w:val="en"/>
        </w:rPr>
      </w:pPr>
      <w:r w:rsidRPr="00DA6AD8">
        <w:rPr>
          <w:rFonts w:ascii="Roboto" w:eastAsia="Times New Roman" w:hAnsi="Roboto" w:cs="Arial"/>
          <w:sz w:val="24"/>
          <w:szCs w:val="24"/>
          <w:lang w:val="en"/>
        </w:rPr>
        <w:pict/>
      </w:r>
      <w:r w:rsidRPr="00DA6AD8">
        <w:rPr>
          <w:rFonts w:ascii="Roboto" w:eastAsia="Times New Roman" w:hAnsi="Roboto" w:cs="Arial"/>
          <w:sz w:val="24"/>
          <w:szCs w:val="24"/>
          <w:lang w:val="en"/>
        </w:rPr>
        <w:pict/>
      </w:r>
      <w:r w:rsidRPr="00DA6AD8">
        <w:rPr>
          <w:rFonts w:ascii="Roboto" w:eastAsia="Times New Roman" w:hAnsi="Roboto" w:cs="Arial"/>
          <w:sz w:val="20"/>
          <w:szCs w:val="20"/>
          <w:lang w:val="en"/>
        </w:rPr>
        <w:t>References</w:t>
      </w:r>
    </w:p>
    <w:p w:rsidR="00DA6AD8" w:rsidRPr="00DA6AD8" w:rsidRDefault="00DA6AD8" w:rsidP="00DA6AD8">
      <w:pPr>
        <w:numPr>
          <w:ilvl w:val="0"/>
          <w:numId w:val="1"/>
        </w:numPr>
        <w:spacing w:before="100" w:beforeAutospacing="1" w:after="100" w:afterAutospacing="1"/>
        <w:rPr>
          <w:rFonts w:ascii="Roboto" w:eastAsia="Times New Roman" w:hAnsi="Roboto" w:cs="Arial"/>
          <w:sz w:val="24"/>
          <w:szCs w:val="24"/>
          <w:lang w:val="en"/>
        </w:rPr>
      </w:pPr>
      <w:hyperlink r:id="rId6" w:history="1">
        <w:r w:rsidRPr="00DA6AD8">
          <w:rPr>
            <w:rFonts w:ascii="Roboto" w:eastAsia="Times New Roman" w:hAnsi="Roboto" w:cs="Arial"/>
            <w:color w:val="FF5722"/>
            <w:sz w:val="24"/>
            <w:szCs w:val="24"/>
            <w:lang w:val="en"/>
          </w:rPr>
          <w:t>American Psychological Association: Publication Manual of the American Psychological Association, Sixth Edition, Kindle Edition</w:t>
        </w:r>
      </w:hyperlink>
    </w:p>
    <w:p w:rsidR="00DA6AD8" w:rsidRPr="00DA6AD8" w:rsidRDefault="00DA6AD8" w:rsidP="00DA6AD8">
      <w:pPr>
        <w:numPr>
          <w:ilvl w:val="0"/>
          <w:numId w:val="1"/>
        </w:numPr>
        <w:spacing w:before="100" w:beforeAutospacing="1" w:after="100" w:afterAutospacing="1"/>
        <w:rPr>
          <w:rFonts w:ascii="Roboto" w:eastAsia="Times New Roman" w:hAnsi="Roboto" w:cs="Arial"/>
          <w:sz w:val="24"/>
          <w:szCs w:val="24"/>
          <w:lang w:val="en"/>
        </w:rPr>
      </w:pPr>
      <w:hyperlink r:id="rId7" w:history="1">
        <w:r w:rsidRPr="00DA6AD8">
          <w:rPr>
            <w:rFonts w:ascii="Roboto" w:eastAsia="Times New Roman" w:hAnsi="Roboto" w:cs="Arial"/>
            <w:color w:val="FF5722"/>
            <w:sz w:val="24"/>
            <w:szCs w:val="24"/>
            <w:lang w:val="en"/>
          </w:rPr>
          <w:t xml:space="preserve">American Psychological Association: </w:t>
        </w:r>
        <w:proofErr w:type="spellStart"/>
        <w:r w:rsidRPr="00DA6AD8">
          <w:rPr>
            <w:rFonts w:ascii="Roboto" w:eastAsia="Times New Roman" w:hAnsi="Roboto" w:cs="Arial"/>
            <w:color w:val="FF5722"/>
            <w:sz w:val="24"/>
            <w:szCs w:val="24"/>
            <w:lang w:val="en"/>
          </w:rPr>
          <w:t>APA</w:t>
        </w:r>
        <w:proofErr w:type="spellEnd"/>
        <w:r w:rsidRPr="00DA6AD8">
          <w:rPr>
            <w:rFonts w:ascii="Roboto" w:eastAsia="Times New Roman" w:hAnsi="Roboto" w:cs="Arial"/>
            <w:color w:val="FF5722"/>
            <w:sz w:val="24"/>
            <w:szCs w:val="24"/>
            <w:lang w:val="en"/>
          </w:rPr>
          <w:t xml:space="preserve"> Style, </w:t>
        </w:r>
        <w:proofErr w:type="gramStart"/>
        <w:r w:rsidRPr="00DA6AD8">
          <w:rPr>
            <w:rFonts w:ascii="Roboto" w:eastAsia="Times New Roman" w:hAnsi="Roboto" w:cs="Arial"/>
            <w:color w:val="FF5722"/>
            <w:sz w:val="24"/>
            <w:szCs w:val="24"/>
            <w:lang w:val="en"/>
          </w:rPr>
          <w:t>The</w:t>
        </w:r>
        <w:proofErr w:type="gramEnd"/>
        <w:r w:rsidRPr="00DA6AD8">
          <w:rPr>
            <w:rFonts w:ascii="Roboto" w:eastAsia="Times New Roman" w:hAnsi="Roboto" w:cs="Arial"/>
            <w:color w:val="FF5722"/>
            <w:sz w:val="24"/>
            <w:szCs w:val="24"/>
            <w:lang w:val="en"/>
          </w:rPr>
          <w:t xml:space="preserve"> Rules for Federal Regulations, II. The Federal Register, Melissa</w:t>
        </w:r>
      </w:hyperlink>
    </w:p>
    <w:p w:rsidR="00DA6AD8" w:rsidRPr="00DA6AD8" w:rsidRDefault="00DA6AD8" w:rsidP="00DA6AD8">
      <w:pPr>
        <w:numPr>
          <w:ilvl w:val="0"/>
          <w:numId w:val="1"/>
        </w:numPr>
        <w:spacing w:before="100" w:beforeAutospacing="1" w:after="100" w:afterAutospacing="1"/>
        <w:rPr>
          <w:rFonts w:ascii="Roboto" w:eastAsia="Times New Roman" w:hAnsi="Roboto" w:cs="Arial"/>
          <w:sz w:val="24"/>
          <w:szCs w:val="24"/>
          <w:lang w:val="en"/>
        </w:rPr>
      </w:pPr>
      <w:hyperlink r:id="rId8" w:history="1">
        <w:r w:rsidRPr="00DA6AD8">
          <w:rPr>
            <w:rFonts w:ascii="Roboto" w:eastAsia="Times New Roman" w:hAnsi="Roboto" w:cs="Arial"/>
            <w:color w:val="FF5722"/>
            <w:sz w:val="24"/>
            <w:szCs w:val="24"/>
            <w:lang w:val="en"/>
          </w:rPr>
          <w:t>U.S. Government Printing Office: Electronic Code of Federal Regulations, Title 48, Federal Acquisition Regulation</w:t>
        </w:r>
      </w:hyperlink>
    </w:p>
    <w:p w:rsidR="00DA6AD8" w:rsidRPr="00DA6AD8" w:rsidRDefault="00DA6AD8" w:rsidP="00DA6AD8">
      <w:pPr>
        <w:numPr>
          <w:ilvl w:val="0"/>
          <w:numId w:val="1"/>
        </w:numPr>
        <w:spacing w:before="100" w:beforeAutospacing="1" w:after="100" w:afterAutospacing="1"/>
        <w:rPr>
          <w:rFonts w:ascii="Roboto" w:eastAsia="Times New Roman" w:hAnsi="Roboto" w:cs="Arial"/>
          <w:sz w:val="24"/>
          <w:szCs w:val="24"/>
          <w:lang w:val="en"/>
        </w:rPr>
      </w:pPr>
      <w:hyperlink r:id="rId9" w:history="1">
        <w:r w:rsidRPr="00DA6AD8">
          <w:rPr>
            <w:rFonts w:ascii="Roboto" w:eastAsia="Times New Roman" w:hAnsi="Roboto" w:cs="Arial"/>
            <w:color w:val="FF5722"/>
            <w:sz w:val="24"/>
            <w:szCs w:val="24"/>
            <w:lang w:val="en"/>
          </w:rPr>
          <w:t>Cornell University: How to Cite Regulations, Other Agency and Executive Material</w:t>
        </w:r>
      </w:hyperlink>
    </w:p>
    <w:p w:rsidR="00DA6AD8" w:rsidRPr="00DA6AD8" w:rsidRDefault="00DA6AD8" w:rsidP="00DA6AD8">
      <w:pPr>
        <w:numPr>
          <w:ilvl w:val="0"/>
          <w:numId w:val="1"/>
        </w:numPr>
        <w:spacing w:before="100" w:beforeAutospacing="1" w:after="100" w:afterAutospacing="1"/>
        <w:rPr>
          <w:rFonts w:ascii="Roboto" w:eastAsia="Times New Roman" w:hAnsi="Roboto" w:cs="Arial"/>
          <w:sz w:val="24"/>
          <w:szCs w:val="24"/>
          <w:lang w:val="en"/>
        </w:rPr>
      </w:pPr>
      <w:hyperlink r:id="rId10" w:history="1">
        <w:r w:rsidRPr="00DA6AD8">
          <w:rPr>
            <w:rFonts w:ascii="Roboto" w:eastAsia="Times New Roman" w:hAnsi="Roboto" w:cs="Arial"/>
            <w:color w:val="FF5722"/>
            <w:sz w:val="24"/>
            <w:szCs w:val="24"/>
            <w:lang w:val="en"/>
          </w:rPr>
          <w:t>Federal Register: Federal Acquisition Regulation; FAR Case 2005-012, Combating Trafficking in Persons</w:t>
        </w:r>
      </w:hyperlink>
    </w:p>
    <w:p w:rsidR="00DA6AD8" w:rsidRPr="00DA6AD8" w:rsidRDefault="00DA6AD8" w:rsidP="00DA6AD8">
      <w:pPr>
        <w:numPr>
          <w:ilvl w:val="0"/>
          <w:numId w:val="1"/>
        </w:numPr>
        <w:spacing w:before="100" w:beforeAutospacing="1" w:after="100" w:afterAutospacing="1"/>
        <w:rPr>
          <w:rFonts w:ascii="Roboto" w:eastAsia="Times New Roman" w:hAnsi="Roboto" w:cs="Arial"/>
          <w:sz w:val="24"/>
          <w:szCs w:val="24"/>
          <w:lang w:val="en"/>
        </w:rPr>
      </w:pPr>
      <w:hyperlink r:id="rId11" w:history="1">
        <w:r w:rsidRPr="00DA6AD8">
          <w:rPr>
            <w:rFonts w:ascii="Roboto" w:eastAsia="Times New Roman" w:hAnsi="Roboto" w:cs="Arial"/>
            <w:color w:val="FF5722"/>
            <w:sz w:val="24"/>
            <w:szCs w:val="24"/>
            <w:lang w:val="en"/>
          </w:rPr>
          <w:t>Federal Register: Thursday, January 15, Federal Acquisition Regulation, FAR Case 2005-012, Combating Trafficking in Persons, Pages 2745-2746</w:t>
        </w:r>
      </w:hyperlink>
    </w:p>
    <w:p w:rsidR="00D25A98" w:rsidRDefault="00D25A98">
      <w:bookmarkStart w:id="0" w:name="_GoBack"/>
      <w:bookmarkEnd w:id="0"/>
    </w:p>
    <w:sectPr w:rsidR="00D25A98" w:rsidSect="001C500F">
      <w:pgSz w:w="12240" w:h="15840" w:code="1"/>
      <w:pgMar w:top="920" w:right="1325" w:bottom="1166" w:left="1325" w:header="734" w:footer="96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61D0"/>
    <w:multiLevelType w:val="multilevel"/>
    <w:tmpl w:val="8282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D8"/>
    <w:rsid w:val="001C500F"/>
    <w:rsid w:val="00D25A98"/>
    <w:rsid w:val="00DA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38965">
      <w:bodyDiv w:val="1"/>
      <w:marLeft w:val="0"/>
      <w:marRight w:val="0"/>
      <w:marTop w:val="0"/>
      <w:marBottom w:val="0"/>
      <w:divBdr>
        <w:top w:val="none" w:sz="0" w:space="0" w:color="auto"/>
        <w:left w:val="none" w:sz="0" w:space="0" w:color="auto"/>
        <w:bottom w:val="none" w:sz="0" w:space="0" w:color="auto"/>
        <w:right w:val="none" w:sz="0" w:space="0" w:color="auto"/>
      </w:divBdr>
      <w:divsChild>
        <w:div w:id="474104998">
          <w:marLeft w:val="0"/>
          <w:marRight w:val="0"/>
          <w:marTop w:val="0"/>
          <w:marBottom w:val="0"/>
          <w:divBdr>
            <w:top w:val="none" w:sz="0" w:space="0" w:color="auto"/>
            <w:left w:val="none" w:sz="0" w:space="0" w:color="auto"/>
            <w:bottom w:val="none" w:sz="0" w:space="0" w:color="auto"/>
            <w:right w:val="none" w:sz="0" w:space="0" w:color="auto"/>
          </w:divBdr>
          <w:divsChild>
            <w:div w:id="1459227706">
              <w:marLeft w:val="0"/>
              <w:marRight w:val="0"/>
              <w:marTop w:val="0"/>
              <w:marBottom w:val="0"/>
              <w:divBdr>
                <w:top w:val="none" w:sz="0" w:space="0" w:color="auto"/>
                <w:left w:val="none" w:sz="0" w:space="0" w:color="auto"/>
                <w:bottom w:val="none" w:sz="0" w:space="0" w:color="auto"/>
                <w:right w:val="none" w:sz="0" w:space="0" w:color="auto"/>
              </w:divBdr>
              <w:divsChild>
                <w:div w:id="1951891332">
                  <w:marLeft w:val="0"/>
                  <w:marRight w:val="0"/>
                  <w:marTop w:val="0"/>
                  <w:marBottom w:val="0"/>
                  <w:divBdr>
                    <w:top w:val="none" w:sz="0" w:space="0" w:color="auto"/>
                    <w:left w:val="none" w:sz="0" w:space="0" w:color="auto"/>
                    <w:bottom w:val="none" w:sz="0" w:space="0" w:color="auto"/>
                    <w:right w:val="none" w:sz="0" w:space="0" w:color="auto"/>
                  </w:divBdr>
                </w:div>
                <w:div w:id="699935155">
                  <w:marLeft w:val="0"/>
                  <w:marRight w:val="0"/>
                  <w:marTop w:val="0"/>
                  <w:marBottom w:val="0"/>
                  <w:divBdr>
                    <w:top w:val="none" w:sz="0" w:space="0" w:color="auto"/>
                    <w:left w:val="none" w:sz="0" w:space="0" w:color="auto"/>
                    <w:bottom w:val="none" w:sz="0" w:space="0" w:color="auto"/>
                    <w:right w:val="none" w:sz="0" w:space="0" w:color="auto"/>
                  </w:divBdr>
                </w:div>
                <w:div w:id="1339624777">
                  <w:marLeft w:val="0"/>
                  <w:marRight w:val="0"/>
                  <w:marTop w:val="0"/>
                  <w:marBottom w:val="0"/>
                  <w:divBdr>
                    <w:top w:val="none" w:sz="0" w:space="0" w:color="auto"/>
                    <w:left w:val="none" w:sz="0" w:space="0" w:color="auto"/>
                    <w:bottom w:val="none" w:sz="0" w:space="0" w:color="auto"/>
                    <w:right w:val="none" w:sz="0" w:space="0" w:color="auto"/>
                  </w:divBdr>
                </w:div>
                <w:div w:id="1033843156">
                  <w:marLeft w:val="0"/>
                  <w:marRight w:val="0"/>
                  <w:marTop w:val="0"/>
                  <w:marBottom w:val="0"/>
                  <w:divBdr>
                    <w:top w:val="none" w:sz="0" w:space="0" w:color="auto"/>
                    <w:left w:val="none" w:sz="0" w:space="0" w:color="auto"/>
                    <w:bottom w:val="none" w:sz="0" w:space="0" w:color="auto"/>
                    <w:right w:val="none" w:sz="0" w:space="0" w:color="auto"/>
                  </w:divBdr>
                </w:div>
                <w:div w:id="10671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tpl=/ecfrbrowse/Title48/48cfr3_main_02.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og.apastyle.org/apastyle/2013/07/the-rules-for-federal-regulations-ii-the-federal-regist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a.org/pubs/books/4200066.aspx" TargetMode="External"/><Relationship Id="rId11" Type="http://schemas.openxmlformats.org/officeDocument/2006/relationships/hyperlink" Target="http://www.gpo.gov/fdsys/pkg/FR-2009-01-15/pdf/E9-548.pdf" TargetMode="External"/><Relationship Id="rId5" Type="http://schemas.openxmlformats.org/officeDocument/2006/relationships/webSettings" Target="webSettings.xml"/><Relationship Id="rId10" Type="http://schemas.openxmlformats.org/officeDocument/2006/relationships/hyperlink" Target="https://www.federalregister.gov/articles/2009/01/15/E9-548/federal-acquisition-regulation-far-case-2005-012-combating-trafficking-in-persons" TargetMode="External"/><Relationship Id="rId4" Type="http://schemas.openxmlformats.org/officeDocument/2006/relationships/settings" Target="settings.xml"/><Relationship Id="rId9" Type="http://schemas.openxmlformats.org/officeDocument/2006/relationships/hyperlink" Target="http://www.law.cornell.edu/citation/2-4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Joyce D CTR NAVSUP FLC Jacksonville, 420</dc:creator>
  <cp:lastModifiedBy>Derry, Joyce D CTR NAVSUP FLC Jacksonville, 420</cp:lastModifiedBy>
  <cp:revision>1</cp:revision>
  <dcterms:created xsi:type="dcterms:W3CDTF">2017-01-19T21:00:00Z</dcterms:created>
  <dcterms:modified xsi:type="dcterms:W3CDTF">2017-01-19T21:02:00Z</dcterms:modified>
</cp:coreProperties>
</file>