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4C" w:rsidRPr="004A5D86" w:rsidRDefault="00BB3F4C" w:rsidP="00BB3F4C">
      <w:pPr>
        <w:jc w:val="center"/>
        <w:rPr>
          <w:b/>
          <w:sz w:val="28"/>
          <w:szCs w:val="28"/>
        </w:rPr>
      </w:pPr>
      <w:r w:rsidRPr="004A5D86">
        <w:rPr>
          <w:b/>
          <w:sz w:val="28"/>
          <w:szCs w:val="28"/>
        </w:rPr>
        <w:t>The Simultaneous Determination of Chloride and Bromide Ions</w:t>
      </w:r>
    </w:p>
    <w:p w:rsidR="00BB3F4C" w:rsidRPr="004A5D86" w:rsidRDefault="00BB3F4C" w:rsidP="00BB3F4C">
      <w:pPr>
        <w:jc w:val="center"/>
        <w:rPr>
          <w:b/>
          <w:sz w:val="28"/>
          <w:szCs w:val="28"/>
        </w:rPr>
      </w:pPr>
      <w:r w:rsidRPr="004A5D86">
        <w:rPr>
          <w:b/>
          <w:sz w:val="28"/>
          <w:szCs w:val="28"/>
        </w:rPr>
        <w:t>Using Fluorescence Quenching</w:t>
      </w:r>
    </w:p>
    <w:p w:rsidR="00BB3F4C" w:rsidRDefault="00C76B5D" w:rsidP="004F3F3F">
      <w:pPr>
        <w:jc w:val="both"/>
        <w:rPr>
          <w:color w:val="FF0000"/>
        </w:rPr>
      </w:pPr>
      <w:r w:rsidRPr="00C76B5D">
        <w:rPr>
          <w:color w:val="FF0000"/>
        </w:rPr>
        <w:t>Need Help with the items in red especially the calculations and graphs.  I only have to show an example under calculations.  I am struggling with the class and really need some help</w:t>
      </w:r>
      <w:r w:rsidR="00C0182A">
        <w:rPr>
          <w:color w:val="FF0000"/>
        </w:rPr>
        <w:t xml:space="preserve"> --- thanks</w:t>
      </w:r>
    </w:p>
    <w:p w:rsidR="00C0182A" w:rsidRDefault="00C0182A" w:rsidP="004F3F3F">
      <w:pPr>
        <w:jc w:val="both"/>
        <w:rPr>
          <w:color w:val="FF0000"/>
        </w:rPr>
      </w:pPr>
    </w:p>
    <w:p w:rsidR="00C0182A" w:rsidRPr="00C0182A" w:rsidRDefault="00C0182A" w:rsidP="004F3F3F">
      <w:pPr>
        <w:jc w:val="both"/>
        <w:rPr>
          <w:color w:val="660066"/>
          <w:highlight w:val="yellow"/>
        </w:rPr>
      </w:pPr>
      <w:r w:rsidRPr="00C0182A">
        <w:rPr>
          <w:color w:val="660066"/>
          <w:highlight w:val="yellow"/>
        </w:rPr>
        <w:t xml:space="preserve">I spoke to my professor and TA and they told me I had to use my numbers.  So can you please finish helping me with the </w:t>
      </w:r>
      <w:proofErr w:type="spellStart"/>
      <w:r w:rsidRPr="00C0182A">
        <w:rPr>
          <w:color w:val="660066"/>
          <w:highlight w:val="yellow"/>
        </w:rPr>
        <w:t>calcs</w:t>
      </w:r>
      <w:proofErr w:type="spellEnd"/>
      <w:r w:rsidRPr="00C0182A">
        <w:rPr>
          <w:color w:val="660066"/>
          <w:highlight w:val="yellow"/>
        </w:rPr>
        <w:t xml:space="preserve"> and graphs?  I would also like you to check my Stern </w:t>
      </w:r>
      <w:proofErr w:type="spellStart"/>
      <w:r w:rsidRPr="00C0182A">
        <w:rPr>
          <w:color w:val="660066"/>
          <w:highlight w:val="yellow"/>
        </w:rPr>
        <w:t>Volmer</w:t>
      </w:r>
      <w:proofErr w:type="spellEnd"/>
      <w:r w:rsidRPr="00C0182A">
        <w:rPr>
          <w:color w:val="660066"/>
          <w:highlight w:val="yellow"/>
        </w:rPr>
        <w:t xml:space="preserve"> graph.  The things I need help with are in purple</w:t>
      </w:r>
      <w:r>
        <w:rPr>
          <w:color w:val="660066"/>
          <w:highlight w:val="yellow"/>
        </w:rPr>
        <w:t xml:space="preserve"> and highlighted</w:t>
      </w:r>
      <w:r w:rsidRPr="00C0182A">
        <w:rPr>
          <w:color w:val="660066"/>
          <w:highlight w:val="yellow"/>
        </w:rPr>
        <w:t>.</w:t>
      </w:r>
    </w:p>
    <w:p w:rsidR="00C0182A" w:rsidRPr="00C0182A" w:rsidRDefault="00C0182A" w:rsidP="004F3F3F">
      <w:pPr>
        <w:jc w:val="both"/>
        <w:rPr>
          <w:color w:val="660066"/>
          <w:highlight w:val="yellow"/>
        </w:rPr>
      </w:pPr>
    </w:p>
    <w:p w:rsidR="00C0182A" w:rsidRPr="00C0182A" w:rsidRDefault="00C0182A" w:rsidP="004F3F3F">
      <w:pPr>
        <w:jc w:val="both"/>
        <w:rPr>
          <w:color w:val="660066"/>
        </w:rPr>
      </w:pPr>
      <w:r w:rsidRPr="00C0182A">
        <w:rPr>
          <w:color w:val="660066"/>
          <w:highlight w:val="yellow"/>
        </w:rPr>
        <w:t>I will still need to send to you for a final review.  Thanks</w:t>
      </w:r>
    </w:p>
    <w:p w:rsidR="00C0182A" w:rsidRPr="00C0182A" w:rsidRDefault="00C0182A" w:rsidP="004F3F3F">
      <w:pPr>
        <w:jc w:val="both"/>
        <w:rPr>
          <w:color w:val="0033CC"/>
        </w:rPr>
      </w:pPr>
    </w:p>
    <w:p w:rsidR="00A92224" w:rsidRPr="00A92224" w:rsidRDefault="00A92224" w:rsidP="00A92224">
      <w:pPr>
        <w:autoSpaceDE w:val="0"/>
        <w:autoSpaceDN w:val="0"/>
        <w:adjustRightInd w:val="0"/>
      </w:pPr>
      <w:r w:rsidRPr="00A92224">
        <w:rPr>
          <w:b/>
          <w:bCs/>
        </w:rPr>
        <w:t>Objectives</w:t>
      </w:r>
      <w:r w:rsidRPr="00A92224">
        <w:t>:</w:t>
      </w:r>
    </w:p>
    <w:p w:rsidR="00A92224" w:rsidRPr="00A92224" w:rsidRDefault="00A92224" w:rsidP="00A92224">
      <w:pPr>
        <w:autoSpaceDE w:val="0"/>
        <w:autoSpaceDN w:val="0"/>
        <w:adjustRightInd w:val="0"/>
      </w:pPr>
    </w:p>
    <w:p w:rsidR="00A92224" w:rsidRDefault="00A92224" w:rsidP="00A92224">
      <w:pPr>
        <w:ind w:firstLine="360"/>
        <w:jc w:val="both"/>
        <w:rPr>
          <w:sz w:val="25"/>
        </w:rPr>
      </w:pPr>
      <w:r>
        <w:rPr>
          <w:sz w:val="25"/>
        </w:rPr>
        <w:t>1.</w:t>
      </w:r>
      <w:r>
        <w:rPr>
          <w:sz w:val="25"/>
        </w:rPr>
        <w:tab/>
      </w:r>
      <w:r w:rsidR="002D4AED">
        <w:rPr>
          <w:sz w:val="25"/>
        </w:rPr>
        <w:t>T</w:t>
      </w:r>
      <w:r>
        <w:rPr>
          <w:sz w:val="25"/>
        </w:rPr>
        <w:t xml:space="preserve">o become familiar with basic </w:t>
      </w:r>
      <w:proofErr w:type="spellStart"/>
      <w:r>
        <w:rPr>
          <w:sz w:val="25"/>
        </w:rPr>
        <w:t>fluorimetry</w:t>
      </w:r>
      <w:proofErr w:type="spellEnd"/>
      <w:r>
        <w:rPr>
          <w:sz w:val="25"/>
        </w:rPr>
        <w:t xml:space="preserve"> concepts and instrumentation</w:t>
      </w:r>
    </w:p>
    <w:p w:rsidR="00A92224" w:rsidRDefault="00A92224" w:rsidP="00A92224">
      <w:pPr>
        <w:jc w:val="both"/>
        <w:rPr>
          <w:sz w:val="25"/>
        </w:rPr>
      </w:pPr>
    </w:p>
    <w:p w:rsidR="00A92224" w:rsidRPr="00A92224" w:rsidRDefault="00FD404D" w:rsidP="00A92224">
      <w:pPr>
        <w:autoSpaceDE w:val="0"/>
        <w:autoSpaceDN w:val="0"/>
        <w:adjustRightInd w:val="0"/>
        <w:ind w:left="360"/>
      </w:pPr>
      <w:r>
        <w:rPr>
          <w:sz w:val="25"/>
        </w:rPr>
        <w:t>2.</w:t>
      </w:r>
      <w:r>
        <w:rPr>
          <w:sz w:val="25"/>
        </w:rPr>
        <w:tab/>
      </w:r>
      <w:r w:rsidR="002D4AED">
        <w:rPr>
          <w:sz w:val="25"/>
        </w:rPr>
        <w:t>To d</w:t>
      </w:r>
      <w:r w:rsidR="00A92224" w:rsidRPr="00A92224">
        <w:t>evelop</w:t>
      </w:r>
      <w:r w:rsidR="002D4AED">
        <w:t xml:space="preserve"> </w:t>
      </w:r>
      <w:r w:rsidR="00A92224" w:rsidRPr="00A92224">
        <w:t xml:space="preserve">a spectrophotometric assay for determining the </w:t>
      </w:r>
      <w:r w:rsidR="00A92224">
        <w:t>c</w:t>
      </w:r>
      <w:r w:rsidR="00A92224" w:rsidRPr="00A92224">
        <w:t xml:space="preserve">omposition of </w:t>
      </w:r>
      <w:r w:rsidR="004A5D86">
        <w:tab/>
      </w:r>
      <w:r w:rsidR="00A92224" w:rsidRPr="00A92224">
        <w:t>a multi-component mixture.</w:t>
      </w:r>
    </w:p>
    <w:p w:rsidR="00A92224" w:rsidRDefault="00A92224" w:rsidP="00A92224">
      <w:pPr>
        <w:ind w:firstLine="720"/>
        <w:jc w:val="both"/>
        <w:rPr>
          <w:sz w:val="25"/>
        </w:rPr>
      </w:pPr>
    </w:p>
    <w:p w:rsidR="00A92224" w:rsidRDefault="00A92224" w:rsidP="00A92224">
      <w:pPr>
        <w:ind w:left="360"/>
        <w:jc w:val="both"/>
        <w:rPr>
          <w:sz w:val="25"/>
        </w:rPr>
      </w:pPr>
      <w:r>
        <w:rPr>
          <w:sz w:val="25"/>
        </w:rPr>
        <w:t>3.</w:t>
      </w:r>
      <w:r>
        <w:rPr>
          <w:sz w:val="25"/>
        </w:rPr>
        <w:tab/>
      </w:r>
      <w:r w:rsidR="002D4AED">
        <w:rPr>
          <w:sz w:val="25"/>
        </w:rPr>
        <w:t>T</w:t>
      </w:r>
      <w:r w:rsidR="004A5D86">
        <w:rPr>
          <w:sz w:val="25"/>
        </w:rPr>
        <w:t xml:space="preserve">o analyze the quenching of quinine by </w:t>
      </w:r>
      <w:proofErr w:type="spellStart"/>
      <w:r w:rsidR="004A5D86">
        <w:rPr>
          <w:sz w:val="25"/>
        </w:rPr>
        <w:t>NaCl</w:t>
      </w:r>
      <w:proofErr w:type="spellEnd"/>
      <w:r w:rsidR="004A5D86">
        <w:rPr>
          <w:sz w:val="25"/>
        </w:rPr>
        <w:t xml:space="preserve"> and </w:t>
      </w:r>
      <w:proofErr w:type="spellStart"/>
      <w:r w:rsidR="004A5D86">
        <w:rPr>
          <w:sz w:val="25"/>
        </w:rPr>
        <w:t>KBr</w:t>
      </w:r>
      <w:proofErr w:type="spellEnd"/>
      <w:r w:rsidR="004A5D86">
        <w:rPr>
          <w:sz w:val="25"/>
        </w:rPr>
        <w:t xml:space="preserve"> </w:t>
      </w:r>
    </w:p>
    <w:p w:rsidR="00A92224" w:rsidRDefault="00A92224" w:rsidP="00A92224">
      <w:pPr>
        <w:jc w:val="both"/>
        <w:rPr>
          <w:sz w:val="25"/>
        </w:rPr>
      </w:pPr>
    </w:p>
    <w:p w:rsidR="004A5D86" w:rsidRDefault="00A92224" w:rsidP="004A5D86">
      <w:pPr>
        <w:ind w:left="360"/>
        <w:jc w:val="both"/>
        <w:rPr>
          <w:sz w:val="25"/>
        </w:rPr>
      </w:pPr>
      <w:r>
        <w:rPr>
          <w:sz w:val="25"/>
        </w:rPr>
        <w:t>4.</w:t>
      </w:r>
      <w:r>
        <w:rPr>
          <w:sz w:val="25"/>
        </w:rPr>
        <w:tab/>
      </w:r>
      <w:r w:rsidR="002D4AED">
        <w:rPr>
          <w:sz w:val="25"/>
        </w:rPr>
        <w:t>T</w:t>
      </w:r>
      <w:r w:rsidR="004A5D86">
        <w:rPr>
          <w:sz w:val="25"/>
        </w:rPr>
        <w:t>o construct Stern-</w:t>
      </w:r>
      <w:proofErr w:type="spellStart"/>
      <w:r w:rsidR="004A5D86">
        <w:rPr>
          <w:sz w:val="25"/>
        </w:rPr>
        <w:t>Volmer</w:t>
      </w:r>
      <w:proofErr w:type="spellEnd"/>
      <w:r w:rsidR="004A5D86">
        <w:rPr>
          <w:sz w:val="25"/>
        </w:rPr>
        <w:t xml:space="preserve"> plots and determine quenching constants for </w:t>
      </w:r>
      <w:r w:rsidR="004A5D86">
        <w:rPr>
          <w:sz w:val="25"/>
        </w:rPr>
        <w:tab/>
        <w:t>chloride and bromide ions</w:t>
      </w:r>
      <w:r w:rsidR="001B1E8D">
        <w:rPr>
          <w:sz w:val="25"/>
        </w:rPr>
        <w:t xml:space="preserve"> for quinine and </w:t>
      </w:r>
      <w:proofErr w:type="spellStart"/>
      <w:r w:rsidR="001B1E8D">
        <w:rPr>
          <w:sz w:val="25"/>
        </w:rPr>
        <w:t>acridine</w:t>
      </w:r>
      <w:proofErr w:type="spellEnd"/>
    </w:p>
    <w:p w:rsidR="00A92224" w:rsidRDefault="00A92224" w:rsidP="00A92224">
      <w:pPr>
        <w:ind w:firstLine="360"/>
        <w:jc w:val="both"/>
        <w:rPr>
          <w:sz w:val="25"/>
        </w:rPr>
      </w:pPr>
    </w:p>
    <w:p w:rsidR="00611484" w:rsidRDefault="00611484" w:rsidP="00A92224">
      <w:pPr>
        <w:ind w:firstLine="360"/>
        <w:jc w:val="both"/>
        <w:rPr>
          <w:sz w:val="25"/>
        </w:rPr>
      </w:pPr>
    </w:p>
    <w:p w:rsidR="00A92224" w:rsidRPr="00A92224" w:rsidRDefault="00A92224" w:rsidP="00A92224">
      <w:pPr>
        <w:autoSpaceDE w:val="0"/>
        <w:autoSpaceDN w:val="0"/>
        <w:adjustRightInd w:val="0"/>
      </w:pPr>
      <w:r w:rsidRPr="00A92224">
        <w:rPr>
          <w:b/>
          <w:bCs/>
        </w:rPr>
        <w:t>Text Reference</w:t>
      </w:r>
      <w:r w:rsidRPr="00A92224">
        <w:t>:</w:t>
      </w:r>
    </w:p>
    <w:p w:rsidR="00B8176B" w:rsidRDefault="00B8176B" w:rsidP="00B8176B">
      <w:pPr>
        <w:pStyle w:val="NormalWeb"/>
        <w:ind w:left="720"/>
      </w:pPr>
      <w:proofErr w:type="spellStart"/>
      <w:r>
        <w:t>Skoog</w:t>
      </w:r>
      <w:proofErr w:type="spellEnd"/>
      <w:r>
        <w:t xml:space="preserve">, Holler, and </w:t>
      </w:r>
      <w:proofErr w:type="spellStart"/>
      <w:r>
        <w:t>Nieman</w:t>
      </w:r>
      <w:proofErr w:type="spellEnd"/>
      <w:r>
        <w:t xml:space="preserve"> </w:t>
      </w:r>
      <w:r>
        <w:rPr>
          <w:i/>
          <w:iCs/>
        </w:rPr>
        <w:t>Principles of Instrumental Analysis</w:t>
      </w:r>
      <w:r>
        <w:t xml:space="preserve">, 5th edition, Saunders College Publishing, Fort Worth, TX </w:t>
      </w:r>
      <w:r>
        <w:rPr>
          <w:b/>
          <w:bCs/>
        </w:rPr>
        <w:t>1992</w:t>
      </w:r>
      <w:r>
        <w:t>, Ch 9.</w:t>
      </w:r>
    </w:p>
    <w:p w:rsidR="00B8176B" w:rsidRDefault="00B8176B" w:rsidP="00B8176B">
      <w:pPr>
        <w:pStyle w:val="NormalWeb"/>
        <w:ind w:left="720"/>
      </w:pPr>
      <w:proofErr w:type="spellStart"/>
      <w:r>
        <w:t>Lakowicz</w:t>
      </w:r>
      <w:proofErr w:type="spellEnd"/>
      <w:r>
        <w:t xml:space="preserve">, Joseph R., </w:t>
      </w:r>
      <w:r w:rsidRPr="00B8176B">
        <w:rPr>
          <w:i/>
        </w:rPr>
        <w:t>Principles of Fluorescence Spectroscopy</w:t>
      </w:r>
      <w:r>
        <w:t xml:space="preserve">, </w:t>
      </w:r>
      <w:r w:rsidR="004B51B4">
        <w:t>3rd</w:t>
      </w:r>
      <w:r w:rsidR="00611484">
        <w:t xml:space="preserve"> edition, </w:t>
      </w:r>
      <w:r w:rsidR="004B51B4">
        <w:t>Springer Publishing</w:t>
      </w:r>
      <w:r>
        <w:t xml:space="preserve">, </w:t>
      </w:r>
      <w:r w:rsidR="004B51B4">
        <w:t xml:space="preserve">New York, NY </w:t>
      </w:r>
      <w:r w:rsidR="004B51B4">
        <w:rPr>
          <w:b/>
        </w:rPr>
        <w:t>2006</w:t>
      </w:r>
      <w:r w:rsidRPr="004B51B4">
        <w:rPr>
          <w:b/>
        </w:rPr>
        <w:t>.</w:t>
      </w:r>
    </w:p>
    <w:p w:rsidR="00A92224" w:rsidRPr="00A92224" w:rsidRDefault="00A92224" w:rsidP="00A92224">
      <w:pPr>
        <w:autoSpaceDE w:val="0"/>
        <w:autoSpaceDN w:val="0"/>
        <w:adjustRightInd w:val="0"/>
        <w:rPr>
          <w:b/>
          <w:bCs/>
        </w:rPr>
      </w:pPr>
    </w:p>
    <w:p w:rsidR="00A92224" w:rsidRPr="00A92224" w:rsidRDefault="00A92224" w:rsidP="00A92224">
      <w:pPr>
        <w:autoSpaceDE w:val="0"/>
        <w:autoSpaceDN w:val="0"/>
        <w:adjustRightInd w:val="0"/>
      </w:pPr>
      <w:r w:rsidRPr="00A92224">
        <w:rPr>
          <w:b/>
          <w:bCs/>
        </w:rPr>
        <w:t>Introduction</w:t>
      </w:r>
      <w:r w:rsidRPr="00A92224">
        <w:t>:</w:t>
      </w:r>
    </w:p>
    <w:p w:rsidR="00BB3F4C" w:rsidRDefault="00BB3F4C" w:rsidP="004F3F3F">
      <w:pPr>
        <w:jc w:val="both"/>
      </w:pPr>
    </w:p>
    <w:p w:rsidR="00747667" w:rsidRDefault="004F3F3F" w:rsidP="00104F57">
      <w:pPr>
        <w:ind w:firstLine="720"/>
        <w:jc w:val="both"/>
      </w:pPr>
      <w:r w:rsidRPr="004F3F3F">
        <w:t>Fluorescence spectroscopy is an extre</w:t>
      </w:r>
      <w:r>
        <w:t>mely versatile</w:t>
      </w:r>
      <w:r w:rsidR="001B1E8D">
        <w:t xml:space="preserve"> and </w:t>
      </w:r>
      <w:r>
        <w:t>sen</w:t>
      </w:r>
      <w:r w:rsidRPr="004F3F3F">
        <w:t>sitive experimental technique used in identification and quantification of man</w:t>
      </w:r>
      <w:r w:rsidR="005006CD">
        <w:t>y environmentally important comp</w:t>
      </w:r>
      <w:r w:rsidRPr="004F3F3F">
        <w:t xml:space="preserve">ounds: </w:t>
      </w:r>
      <w:r w:rsidR="00823DCD">
        <w:t>po</w:t>
      </w:r>
      <w:r w:rsidRPr="004F3F3F">
        <w:t>l</w:t>
      </w:r>
      <w:r w:rsidR="00823DCD">
        <w:t>y</w:t>
      </w:r>
      <w:r w:rsidRPr="004F3F3F">
        <w:t>c</w:t>
      </w:r>
      <w:r w:rsidR="00823DCD">
        <w:t>y</w:t>
      </w:r>
      <w:r w:rsidRPr="004F3F3F">
        <w:t>clic aromat</w:t>
      </w:r>
      <w:r w:rsidR="001E6091">
        <w:t>ic hydrocarbons, polycyclic aro</w:t>
      </w:r>
      <w:r w:rsidRPr="004F3F3F">
        <w:t>matic nitro</w:t>
      </w:r>
      <w:r w:rsidR="001E6091">
        <w:t>ge</w:t>
      </w:r>
      <w:r w:rsidRPr="004F3F3F">
        <w:t xml:space="preserve">n </w:t>
      </w:r>
      <w:proofErr w:type="spellStart"/>
      <w:r w:rsidRPr="004F3F3F">
        <w:t>heterocycles</w:t>
      </w:r>
      <w:proofErr w:type="spellEnd"/>
      <w:r w:rsidRPr="004F3F3F">
        <w:t xml:space="preserve">, and polycyclic aromatic sulfur </w:t>
      </w:r>
      <w:proofErr w:type="spellStart"/>
      <w:r w:rsidRPr="004F3F3F">
        <w:t>het</w:t>
      </w:r>
      <w:r w:rsidR="00823DCD">
        <w:t>e</w:t>
      </w:r>
      <w:r w:rsidRPr="004F3F3F">
        <w:t>r</w:t>
      </w:r>
      <w:r w:rsidR="001E6091">
        <w:t>o</w:t>
      </w:r>
      <w:r w:rsidRPr="004F3F3F">
        <w:t>cycles</w:t>
      </w:r>
      <w:proofErr w:type="spellEnd"/>
      <w:r w:rsidRPr="004F3F3F">
        <w:t xml:space="preserve">. Through judicious selection of excitation and emission wavelengths, a single desired </w:t>
      </w:r>
      <w:proofErr w:type="spellStart"/>
      <w:r w:rsidRPr="004F3F3F">
        <w:t>fluorophore</w:t>
      </w:r>
      <w:proofErr w:type="spellEnd"/>
      <w:r w:rsidRPr="004F3F3F">
        <w:t xml:space="preserve"> can</w:t>
      </w:r>
      <w:r w:rsidR="001E6091">
        <w:t xml:space="preserve"> o</w:t>
      </w:r>
      <w:r w:rsidRPr="004F3F3F">
        <w:t xml:space="preserve">ften be analyzed in complex unknown mixtures containing several absorbing and fluorescing species. </w:t>
      </w:r>
    </w:p>
    <w:p w:rsidR="00747667" w:rsidRDefault="00747667" w:rsidP="004F3F3F">
      <w:pPr>
        <w:jc w:val="both"/>
      </w:pPr>
    </w:p>
    <w:p w:rsidR="00823DCD" w:rsidRDefault="00747667" w:rsidP="00104F57">
      <w:pPr>
        <w:ind w:firstLine="720"/>
        <w:jc w:val="both"/>
      </w:pPr>
      <w:r>
        <w:t>T</w:t>
      </w:r>
      <w:r w:rsidR="00823DCD">
        <w:t>he</w:t>
      </w:r>
      <w:r w:rsidR="004F3F3F" w:rsidRPr="004F3F3F">
        <w:t xml:space="preserve"> determination of </w:t>
      </w:r>
      <w:proofErr w:type="spellStart"/>
      <w:r w:rsidR="004F3F3F" w:rsidRPr="004F3F3F">
        <w:t>analyte</w:t>
      </w:r>
      <w:proofErr w:type="spellEnd"/>
      <w:r w:rsidR="004F3F3F" w:rsidRPr="004F3F3F">
        <w:t xml:space="preserve"> concentrations based upon </w:t>
      </w:r>
      <w:r>
        <w:t xml:space="preserve">standard </w:t>
      </w:r>
      <w:proofErr w:type="spellStart"/>
      <w:r w:rsidR="004F3F3F" w:rsidRPr="004F3F3F">
        <w:t>spectrofluorometric</w:t>
      </w:r>
      <w:proofErr w:type="spellEnd"/>
      <w:r w:rsidR="004F3F3F" w:rsidRPr="004F3F3F">
        <w:t xml:space="preserve"> methods</w:t>
      </w:r>
      <w:r w:rsidR="00823DCD">
        <w:t>, a</w:t>
      </w:r>
      <w:r w:rsidR="004F3F3F" w:rsidRPr="004F3F3F">
        <w:t>ssume</w:t>
      </w:r>
      <w:r w:rsidR="00823DCD">
        <w:t>s</w:t>
      </w:r>
      <w:r w:rsidR="004F3F3F" w:rsidRPr="004F3F3F">
        <w:t xml:space="preserve"> that the observed emission intensity, F, is directly proportional to the molar concentration of the </w:t>
      </w:r>
      <w:proofErr w:type="spellStart"/>
      <w:r w:rsidR="004F3F3F" w:rsidRPr="004F3F3F">
        <w:t>analyte</w:t>
      </w:r>
      <w:proofErr w:type="spellEnd"/>
      <w:r w:rsidR="004F3F3F" w:rsidRPr="004F3F3F">
        <w:t xml:space="preserve"> </w:t>
      </w:r>
      <w:proofErr w:type="spellStart"/>
      <w:r w:rsidR="004F3F3F" w:rsidRPr="004F3F3F">
        <w:t>fluorophore</w:t>
      </w:r>
      <w:proofErr w:type="spellEnd"/>
      <w:r w:rsidR="004F3F3F" w:rsidRPr="004F3F3F">
        <w:t xml:space="preserve">. </w:t>
      </w:r>
    </w:p>
    <w:p w:rsidR="00823DCD" w:rsidRDefault="00823DCD" w:rsidP="004F3F3F">
      <w:pPr>
        <w:jc w:val="both"/>
      </w:pPr>
    </w:p>
    <w:p w:rsidR="00823DCD" w:rsidRDefault="00823DCD" w:rsidP="004F3F3F">
      <w:pPr>
        <w:jc w:val="both"/>
      </w:pPr>
      <w:r>
        <w:tab/>
      </w:r>
      <w:r>
        <w:tab/>
      </w:r>
      <w:r>
        <w:tab/>
      </w:r>
      <w:r>
        <w:tab/>
      </w:r>
      <w:r>
        <w:tab/>
        <w:t>F</w:t>
      </w:r>
      <w:r w:rsidR="00104F57">
        <w:t xml:space="preserve"> </w:t>
      </w:r>
      <w:r>
        <w:t>=</w:t>
      </w:r>
      <w:r w:rsidR="00104F57">
        <w:t xml:space="preserve"> </w:t>
      </w:r>
      <w:proofErr w:type="gramStart"/>
      <w:r>
        <w:t>K’</w:t>
      </w:r>
      <w:r w:rsidR="002A7991">
        <w:t>[</w:t>
      </w:r>
      <w:proofErr w:type="spellStart"/>
      <w:proofErr w:type="gramEnd"/>
      <w:r w:rsidR="002A7991">
        <w:t>fluor</w:t>
      </w:r>
      <w:proofErr w:type="spellEnd"/>
      <w:r w:rsidR="002A7991">
        <w:t>]</w:t>
      </w:r>
      <w:r w:rsidR="00097BD1">
        <w:tab/>
      </w:r>
      <w:r w:rsidR="00097BD1">
        <w:tab/>
      </w:r>
      <w:r w:rsidR="00097BD1">
        <w:tab/>
      </w:r>
      <w:r w:rsidR="00D17DCB">
        <w:tab/>
      </w:r>
      <w:r w:rsidR="00D17DCB">
        <w:tab/>
      </w:r>
      <w:r w:rsidR="00097BD1">
        <w:t>(1)</w:t>
      </w:r>
    </w:p>
    <w:p w:rsidR="00823DCD" w:rsidRDefault="00823DCD" w:rsidP="004F3F3F">
      <w:pPr>
        <w:jc w:val="both"/>
      </w:pPr>
    </w:p>
    <w:p w:rsidR="004F3F3F" w:rsidRDefault="004F3F3F" w:rsidP="004F3F3F">
      <w:pPr>
        <w:jc w:val="both"/>
      </w:pPr>
      <w:proofErr w:type="gramStart"/>
      <w:r w:rsidRPr="004F3F3F">
        <w:t>where</w:t>
      </w:r>
      <w:proofErr w:type="gramEnd"/>
      <w:r w:rsidRPr="004F3F3F">
        <w:t xml:space="preserve"> the proportionality constant, K</w:t>
      </w:r>
      <w:r w:rsidR="00823DCD">
        <w:t>’</w:t>
      </w:r>
      <w:r w:rsidRPr="004F3F3F">
        <w:t>, depends upon the quantum ef</w:t>
      </w:r>
      <w:r w:rsidR="002D4AED">
        <w:t xml:space="preserve">ficiency </w:t>
      </w:r>
      <w:r w:rsidRPr="004F3F3F">
        <w:t xml:space="preserve">of the fluorescent process, response of the </w:t>
      </w:r>
      <w:proofErr w:type="spellStart"/>
      <w:r w:rsidRPr="004F3F3F">
        <w:t>photodetector</w:t>
      </w:r>
      <w:proofErr w:type="spellEnd"/>
      <w:r w:rsidRPr="004F3F3F">
        <w:t xml:space="preserve"> at the emission</w:t>
      </w:r>
      <w:r w:rsidR="001E6091">
        <w:t xml:space="preserve"> </w:t>
      </w:r>
      <w:r w:rsidRPr="004F3F3F">
        <w:t>wavelength, and solute molar extinction coefficient, which should remain constant d</w:t>
      </w:r>
      <w:r w:rsidR="001E6091">
        <w:t>uring any given chemical analy</w:t>
      </w:r>
      <w:r w:rsidRPr="004F3F3F">
        <w:t xml:space="preserve">sis. </w:t>
      </w:r>
      <w:proofErr w:type="spellStart"/>
      <w:r w:rsidRPr="004F3F3F">
        <w:t>Analyte</w:t>
      </w:r>
      <w:proofErr w:type="spellEnd"/>
      <w:r w:rsidRPr="004F3F3F">
        <w:t xml:space="preserve"> concentrati</w:t>
      </w:r>
      <w:r w:rsidR="001E6091">
        <w:t>ons are determined from a work</w:t>
      </w:r>
      <w:r w:rsidRPr="004F3F3F">
        <w:t xml:space="preserve">ing-curve plot of the measured fluorescence intensity versus the known molar concentration of standard solutions. </w:t>
      </w:r>
    </w:p>
    <w:p w:rsidR="00823DCD" w:rsidRPr="004F3F3F" w:rsidRDefault="00823DCD" w:rsidP="004F3F3F">
      <w:pPr>
        <w:jc w:val="both"/>
      </w:pPr>
    </w:p>
    <w:p w:rsidR="004F3F3F" w:rsidRDefault="00823DCD" w:rsidP="00104F57">
      <w:pPr>
        <w:ind w:firstLine="720"/>
        <w:jc w:val="both"/>
      </w:pPr>
      <w:r>
        <w:t>While these</w:t>
      </w:r>
      <w:r w:rsidR="004F3F3F" w:rsidRPr="004F3F3F">
        <w:t xml:space="preserve"> experimental methods </w:t>
      </w:r>
      <w:r>
        <w:t>utilize f</w:t>
      </w:r>
      <w:r w:rsidR="004F3F3F" w:rsidRPr="004F3F3F">
        <w:t xml:space="preserve">luorescence instrumentation, the data analysis </w:t>
      </w:r>
      <w:r>
        <w:t>is based on applications of the Beer-Lambert law</w:t>
      </w:r>
      <w:r w:rsidR="003F023E">
        <w:t>.</w:t>
      </w:r>
      <w:r>
        <w:t xml:space="preserve"> </w:t>
      </w:r>
      <w:r w:rsidR="003F023E">
        <w:t>This type of</w:t>
      </w:r>
      <w:r>
        <w:t xml:space="preserve"> analysis </w:t>
      </w:r>
      <w:r w:rsidR="003F023E">
        <w:t xml:space="preserve">has been </w:t>
      </w:r>
      <w:r w:rsidR="002D4AED">
        <w:t>applied previously in CHEM 2211</w:t>
      </w:r>
      <w:r w:rsidR="003F023E">
        <w:t xml:space="preserve"> in the evaluation </w:t>
      </w:r>
      <w:r>
        <w:t>of</w:t>
      </w:r>
      <w:r w:rsidR="003F023E">
        <w:t xml:space="preserve"> </w:t>
      </w:r>
      <w:r w:rsidR="004F3F3F" w:rsidRPr="004F3F3F">
        <w:t>UV-</w:t>
      </w:r>
      <w:r w:rsidR="003F023E">
        <w:t>V</w:t>
      </w:r>
      <w:r w:rsidR="004F3F3F" w:rsidRPr="004F3F3F">
        <w:t xml:space="preserve">is </w:t>
      </w:r>
      <w:r w:rsidR="002D4AED">
        <w:t>s</w:t>
      </w:r>
      <w:r w:rsidR="002A7991">
        <w:t xml:space="preserve">pectrophotometric </w:t>
      </w:r>
      <w:r w:rsidR="003F023E">
        <w:t>data</w:t>
      </w:r>
      <w:r w:rsidR="002D4AED">
        <w:t xml:space="preserve"> to determine cobalt and chromium concentrations</w:t>
      </w:r>
      <w:r w:rsidR="00307387">
        <w:t xml:space="preserve"> in solution</w:t>
      </w:r>
      <w:r w:rsidR="002D4AED">
        <w:t>.</w:t>
      </w:r>
      <w:r w:rsidR="004F3F3F" w:rsidRPr="004F3F3F">
        <w:t xml:space="preserve"> </w:t>
      </w:r>
      <w:r w:rsidR="003F023E">
        <w:t xml:space="preserve">The experiment presented here involves </w:t>
      </w:r>
      <w:r w:rsidR="004F3F3F" w:rsidRPr="004F3F3F">
        <w:t>simple fluorescen</w:t>
      </w:r>
      <w:r w:rsidR="001E6091">
        <w:t xml:space="preserve">ce-quenching </w:t>
      </w:r>
      <w:r w:rsidR="003F023E">
        <w:t>measurements</w:t>
      </w:r>
      <w:r w:rsidR="00747667">
        <w:t xml:space="preserve"> which the amount</w:t>
      </w:r>
      <w:r w:rsidR="004F3F3F" w:rsidRPr="004F3F3F">
        <w:t xml:space="preserve"> of chloride and bromide in </w:t>
      </w:r>
      <w:r w:rsidR="002A7991">
        <w:t xml:space="preserve">an unknown mixture is determined </w:t>
      </w:r>
      <w:r w:rsidR="00747667">
        <w:t>simul</w:t>
      </w:r>
      <w:r w:rsidR="00A92224">
        <w:t>taneously</w:t>
      </w:r>
      <w:r w:rsidR="003F023E">
        <w:t>.</w:t>
      </w:r>
      <w:r w:rsidR="004F3F3F" w:rsidRPr="004F3F3F">
        <w:t xml:space="preserve"> The experimental meth</w:t>
      </w:r>
      <w:r w:rsidR="001E6091">
        <w:t>od involves an unusual applica</w:t>
      </w:r>
      <w:r w:rsidR="004F3F3F" w:rsidRPr="004F3F3F">
        <w:t xml:space="preserve">tion of fluorescence: </w:t>
      </w:r>
      <w:r w:rsidR="002A7991">
        <w:t>e</w:t>
      </w:r>
      <w:r w:rsidR="004F3F3F" w:rsidRPr="004F3F3F">
        <w:t xml:space="preserve">mission-quenching is monitored as the analytical procedure. The experiment provides a very convenient analytical method for determining chloride and bromide anion concentrations. There are very few standard analytical methods in the chemical literature for halide anions. </w:t>
      </w:r>
    </w:p>
    <w:p w:rsidR="003F023E" w:rsidRDefault="003F023E" w:rsidP="004F3F3F">
      <w:pPr>
        <w:jc w:val="both"/>
      </w:pPr>
    </w:p>
    <w:p w:rsidR="00D17DCB" w:rsidRDefault="00D17DCB" w:rsidP="00104F57">
      <w:pPr>
        <w:ind w:firstLine="720"/>
        <w:jc w:val="both"/>
      </w:pPr>
      <w:r>
        <w:t xml:space="preserve">Quenching, a decrease in fluorescence intensity, of a </w:t>
      </w:r>
      <w:proofErr w:type="spellStart"/>
      <w:r>
        <w:t>fluorophore</w:t>
      </w:r>
      <w:proofErr w:type="spellEnd"/>
      <w:r>
        <w:t xml:space="preserve"> can be described by the Stern-</w:t>
      </w:r>
      <w:proofErr w:type="spellStart"/>
      <w:r>
        <w:t>Volmer</w:t>
      </w:r>
      <w:proofErr w:type="spellEnd"/>
      <w:r>
        <w:t xml:space="preserve"> equation:</w:t>
      </w:r>
    </w:p>
    <w:p w:rsidR="00D17DCB" w:rsidRDefault="00D17DCB" w:rsidP="004F3F3F">
      <w:pPr>
        <w:jc w:val="both"/>
      </w:pPr>
    </w:p>
    <w:p w:rsidR="00D17DCB" w:rsidRDefault="00600A51" w:rsidP="0008486C">
      <w:pPr>
        <w:jc w:val="right"/>
      </w:pPr>
      <m:oMath>
        <m:f>
          <m:fPr>
            <m:ctrlPr>
              <w:rPr>
                <w:rFonts w:ascii="Cambria Math" w:hAnsi="Cambria Math"/>
                <w:i/>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num>
          <m:den>
            <m:r>
              <m:rPr>
                <m:sty m:val="p"/>
              </m:rPr>
              <w:rPr>
                <w:rFonts w:ascii="Cambria Math" w:hAnsi="Cambria Math"/>
              </w:rPr>
              <m:t>F</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SV</m:t>
            </m:r>
          </m:sub>
        </m:sSub>
        <m:d>
          <m:dPr>
            <m:begChr m:val="["/>
            <m:endChr m:val="]"/>
            <m:ctrlPr>
              <w:rPr>
                <w:rFonts w:ascii="Cambria Math" w:hAnsi="Cambria Math"/>
                <w:i/>
              </w:rPr>
            </m:ctrlPr>
          </m:dPr>
          <m:e>
            <m:r>
              <m:rPr>
                <m:sty m:val="p"/>
              </m:rPr>
              <w:rPr>
                <w:rFonts w:ascii="Cambria Math" w:hAnsi="Cambria Math"/>
              </w:rPr>
              <m:t>Q</m:t>
            </m:r>
            <m:ctrlPr>
              <w:rPr>
                <w:rFonts w:ascii="Cambria Math" w:hAnsi="Cambria Math"/>
              </w:rPr>
            </m:ctrlPr>
          </m:e>
        </m:d>
        <m:r>
          <m:rPr>
            <m:sty m:val="p"/>
          </m:rPr>
          <w:rPr>
            <w:rFonts w:ascii="Cambria Math" w:hAnsi="Cambria Math"/>
          </w:rPr>
          <m:t>+1</m:t>
        </m:r>
      </m:oMath>
      <w:r w:rsidR="00D17DCB">
        <w:tab/>
      </w:r>
      <w:r w:rsidR="00D17DCB">
        <w:tab/>
      </w:r>
      <w:r w:rsidR="0008486C">
        <w:tab/>
      </w:r>
      <w:r w:rsidR="0008486C">
        <w:tab/>
      </w:r>
      <w:r w:rsidR="0008486C">
        <w:tab/>
        <w:t xml:space="preserve">       </w:t>
      </w:r>
      <w:r w:rsidR="00D17DCB">
        <w:t>(2)</w:t>
      </w:r>
    </w:p>
    <w:p w:rsidR="00D17DCB" w:rsidRDefault="00D17DCB" w:rsidP="004F3F3F">
      <w:pPr>
        <w:jc w:val="both"/>
      </w:pPr>
    </w:p>
    <w:p w:rsidR="00D17DCB" w:rsidRDefault="00297216" w:rsidP="004F3F3F">
      <w:pPr>
        <w:jc w:val="both"/>
      </w:pPr>
      <w:proofErr w:type="gramStart"/>
      <w:r>
        <w:t>w</w:t>
      </w:r>
      <w:r w:rsidR="00D17DCB">
        <w:t>here</w:t>
      </w:r>
      <w:proofErr w:type="gramEnd"/>
      <w:r w:rsidR="00D17DCB">
        <w:t xml:space="preserve"> F</w:t>
      </w:r>
      <w:r w:rsidR="00D17DCB">
        <w:rPr>
          <w:vertAlign w:val="subscript"/>
        </w:rPr>
        <w:t>0</w:t>
      </w:r>
      <w:r w:rsidR="00D17DCB">
        <w:t xml:space="preserve"> and F are the fluorescence intensity in the absenc</w:t>
      </w:r>
      <w:r w:rsidR="00E033BE">
        <w:t>e and presence of a quencher</w:t>
      </w:r>
      <w:r w:rsidR="00D17DCB">
        <w:t>, K</w:t>
      </w:r>
      <w:r w:rsidR="00D17DCB">
        <w:rPr>
          <w:vertAlign w:val="subscript"/>
        </w:rPr>
        <w:t>SV</w:t>
      </w:r>
      <w:r w:rsidR="00D17DCB">
        <w:t xml:space="preserve"> is the </w:t>
      </w:r>
      <w:r w:rsidR="001B1E8D">
        <w:t>Stern-</w:t>
      </w:r>
      <w:proofErr w:type="spellStart"/>
      <w:r w:rsidR="001B1E8D">
        <w:t>Volmer</w:t>
      </w:r>
      <w:proofErr w:type="spellEnd"/>
      <w:r w:rsidR="001B1E8D">
        <w:t xml:space="preserve"> </w:t>
      </w:r>
      <w:r w:rsidR="00D17DCB">
        <w:t>quenching constant, and [Q] is the concentration of the quencher.  If the value of K</w:t>
      </w:r>
      <w:r w:rsidR="00D17DCB">
        <w:rPr>
          <w:vertAlign w:val="subscript"/>
        </w:rPr>
        <w:t>SV</w:t>
      </w:r>
      <w:r w:rsidR="00D17DCB">
        <w:t xml:space="preserve"> is known, the concentration of the quencher can be determined when F</w:t>
      </w:r>
      <w:r w:rsidR="00D17DCB">
        <w:rPr>
          <w:vertAlign w:val="subscript"/>
        </w:rPr>
        <w:t>0</w:t>
      </w:r>
      <w:r w:rsidR="00D17DCB">
        <w:t xml:space="preserve"> and F are measured.</w:t>
      </w:r>
    </w:p>
    <w:p w:rsidR="00D17DCB" w:rsidRPr="00D17DCB" w:rsidRDefault="00D17DCB" w:rsidP="004F3F3F">
      <w:pPr>
        <w:jc w:val="both"/>
      </w:pPr>
    </w:p>
    <w:p w:rsidR="00104F57" w:rsidRDefault="00104F57" w:rsidP="004F3F3F">
      <w:pPr>
        <w:jc w:val="both"/>
        <w:rPr>
          <w:i/>
        </w:rPr>
      </w:pPr>
    </w:p>
    <w:p w:rsidR="003F023E" w:rsidRPr="00A92224" w:rsidRDefault="004F3F3F" w:rsidP="004F3F3F">
      <w:pPr>
        <w:jc w:val="both"/>
        <w:rPr>
          <w:i/>
        </w:rPr>
      </w:pPr>
      <w:r w:rsidRPr="00A92224">
        <w:rPr>
          <w:i/>
        </w:rPr>
        <w:t xml:space="preserve">Effect of Two Quenching Agents </w:t>
      </w:r>
      <w:proofErr w:type="gramStart"/>
      <w:r w:rsidRPr="00A92224">
        <w:rPr>
          <w:i/>
        </w:rPr>
        <w:t>Upon</w:t>
      </w:r>
      <w:proofErr w:type="gramEnd"/>
      <w:r w:rsidRPr="00A92224">
        <w:rPr>
          <w:i/>
        </w:rPr>
        <w:t xml:space="preserve"> Fluorescence Emission</w:t>
      </w:r>
      <w:r w:rsidR="00A92224">
        <w:rPr>
          <w:i/>
        </w:rPr>
        <w:t>:</w:t>
      </w:r>
    </w:p>
    <w:p w:rsidR="003F023E" w:rsidRDefault="003F023E" w:rsidP="004F3F3F">
      <w:pPr>
        <w:jc w:val="both"/>
      </w:pPr>
    </w:p>
    <w:p w:rsidR="004F3F3F" w:rsidRPr="004F3F3F" w:rsidRDefault="004F3F3F" w:rsidP="00104F57">
      <w:pPr>
        <w:ind w:firstLine="720"/>
        <w:jc w:val="both"/>
      </w:pPr>
      <w:r w:rsidRPr="004F3F3F">
        <w:t xml:space="preserve">Quenching agents decrease fluorescence emission through collisional deactivation involving the excited </w:t>
      </w:r>
      <w:proofErr w:type="spellStart"/>
      <w:r w:rsidRPr="004F3F3F">
        <w:t>fluorophore</w:t>
      </w:r>
      <w:proofErr w:type="spellEnd"/>
      <w:r w:rsidRPr="004F3F3F">
        <w:t xml:space="preserve"> molecule (dynamic quenching) or by formation of non</w:t>
      </w:r>
      <w:r w:rsidR="00CB45B7">
        <w:t>-</w:t>
      </w:r>
      <w:r w:rsidRPr="004F3F3F">
        <w:t>fluorescent quencher-</w:t>
      </w:r>
      <w:proofErr w:type="spellStart"/>
      <w:r w:rsidRPr="004F3F3F">
        <w:t>fluorophore</w:t>
      </w:r>
      <w:proofErr w:type="spellEnd"/>
      <w:r w:rsidRPr="004F3F3F">
        <w:t xml:space="preserve"> ground-state complexes (static qu</w:t>
      </w:r>
      <w:r w:rsidR="001B1E8D">
        <w:t xml:space="preserve">enching). Both processes give </w:t>
      </w:r>
      <w:r w:rsidRPr="004F3F3F">
        <w:t>similar</w:t>
      </w:r>
      <w:r w:rsidR="001E6091">
        <w:t xml:space="preserve"> </w:t>
      </w:r>
      <w:r w:rsidRPr="004F3F3F">
        <w:t>mathematical expres</w:t>
      </w:r>
      <w:r w:rsidR="00CB45B7">
        <w:t>sion</w:t>
      </w:r>
      <w:r w:rsidR="001B1E8D">
        <w:t>s</w:t>
      </w:r>
      <w:r w:rsidR="00CB45B7">
        <w:t>; h</w:t>
      </w:r>
      <w:r w:rsidRPr="004F3F3F">
        <w:t xml:space="preserve">owever, </w:t>
      </w:r>
      <w:r w:rsidR="003F023E">
        <w:t>only</w:t>
      </w:r>
      <w:r w:rsidRPr="004F3F3F">
        <w:t xml:space="preserve"> the case of collisional deactivation by two quenching</w:t>
      </w:r>
      <w:r w:rsidR="001E6091">
        <w:t xml:space="preserve"> </w:t>
      </w:r>
      <w:r w:rsidR="00C374C6">
        <w:t xml:space="preserve">agents, </w:t>
      </w:r>
      <w:r w:rsidR="002A7991">
        <w:t>Cl</w:t>
      </w:r>
      <w:r w:rsidR="002A7991">
        <w:rPr>
          <w:vertAlign w:val="superscript"/>
        </w:rPr>
        <w:t>-</w:t>
      </w:r>
      <w:r w:rsidR="002A7991">
        <w:t xml:space="preserve"> and Br</w:t>
      </w:r>
      <w:r w:rsidR="002A7991">
        <w:rPr>
          <w:vertAlign w:val="superscript"/>
        </w:rPr>
        <w:t>-</w:t>
      </w:r>
      <w:r w:rsidR="00C374C6">
        <w:t>, will be considered</w:t>
      </w:r>
      <w:r w:rsidR="00CB45B7">
        <w:t xml:space="preserve"> in this experiment</w:t>
      </w:r>
      <w:r w:rsidR="00C374C6">
        <w:t>.</w:t>
      </w:r>
      <w:r w:rsidRPr="004F3F3F">
        <w:t xml:space="preserve"> </w:t>
      </w:r>
    </w:p>
    <w:p w:rsidR="00C374C6" w:rsidRDefault="00C374C6" w:rsidP="004F3F3F">
      <w:pPr>
        <w:jc w:val="both"/>
      </w:pPr>
    </w:p>
    <w:p w:rsidR="001B1E8D" w:rsidRDefault="004F3F3F" w:rsidP="004F3F3F">
      <w:pPr>
        <w:jc w:val="both"/>
        <w:rPr>
          <w:i/>
        </w:rPr>
      </w:pPr>
      <w:r w:rsidRPr="00097BD1">
        <w:rPr>
          <w:i/>
        </w:rPr>
        <w:t>Dynamic Quenching</w:t>
      </w:r>
      <w:r w:rsidR="00C374C6" w:rsidRPr="00097BD1">
        <w:rPr>
          <w:i/>
        </w:rPr>
        <w:t>:</w:t>
      </w:r>
    </w:p>
    <w:p w:rsidR="00C374C6" w:rsidRDefault="00600A51" w:rsidP="004F3F3F">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62pt;margin-top:18pt;width:25.75pt;height:24pt;z-index:251656704">
            <v:imagedata r:id="rId7" o:title=""/>
            <w10:anchorlock/>
          </v:shape>
          <o:OLEObject Type="Embed" ProgID="Equation.3" ShapeID="_x0000_s1034" DrawAspect="Content" ObjectID="_1433253258" r:id="rId8"/>
        </w:pict>
      </w:r>
      <w:r>
        <w:rPr>
          <w:noProof/>
        </w:rPr>
        <w:pict>
          <v:line id="Line 8" o:spid="_x0000_s1026" style="position:absolute;left:0;text-align:left;z-index:-251661824;visibility:visible" from="2in,39.6pt" to="207pt,39.6pt" wrapcoords="75 2 0 4 0 7 75 9 79 9 84 8 84 5 79 2 75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" strokeweight="1.5pt">
            <v:stroke endarrow="block"/>
            <w10:wrap type="tight"/>
            <w10:anchorlock/>
          </v:line>
        </w:pict>
      </w:r>
      <w:r>
        <w:rPr>
          <w:noProof/>
        </w:rPr>
        <w:pict>
          <v:line id="Line 7" o:spid="_x0000_s1035" style="position:absolute;left:0;text-align:left;z-index:251653632;visibility:visible" from="2in,7.2pt" to="2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" strokeweight="1.5pt">
            <v:stroke endarrow="block"/>
            <w10:anchorlock/>
          </v:line>
        </w:pict>
      </w:r>
      <w:proofErr w:type="spellStart"/>
      <w:proofErr w:type="gramStart"/>
      <w:r w:rsidR="00F3525B">
        <w:t>fluorophore</w:t>
      </w:r>
      <w:proofErr w:type="spellEnd"/>
      <w:proofErr w:type="gramEnd"/>
      <w:r w:rsidR="00F3525B" w:rsidRPr="00F3525B">
        <w:rPr>
          <w:b/>
          <w:sz w:val="32"/>
          <w:szCs w:val="32"/>
        </w:rPr>
        <w:t>*</w:t>
      </w:r>
      <w:r w:rsidR="00C374C6">
        <w:t xml:space="preserve">  +  quencher 1 </w:t>
      </w:r>
      <w:r w:rsidR="00C374C6">
        <w:tab/>
      </w:r>
      <w:r w:rsidR="00C374C6">
        <w:tab/>
      </w:r>
      <w:r w:rsidR="00C374C6">
        <w:tab/>
      </w:r>
      <w:proofErr w:type="spellStart"/>
      <w:r w:rsidR="00C374C6">
        <w:t>fluorophore</w:t>
      </w:r>
      <w:proofErr w:type="spellEnd"/>
      <w:r w:rsidR="00C374C6">
        <w:t xml:space="preserve">  +  quencher 1</w:t>
      </w:r>
      <w:r>
        <w:rPr>
          <w:noProof/>
        </w:rPr>
        <w:pict>
          <v:shape id="_x0000_s1033" type="#_x0000_t75" style="position:absolute;left:0;text-align:left;margin-left:162pt;margin-top:-14.4pt;width:23.05pt;height:24pt;z-index:251655680;mso-position-horizontal-relative:text;mso-position-vertical-relative:text">
            <v:imagedata r:id="rId9" o:title=""/>
            <w10:anchorlock/>
          </v:shape>
          <o:OLEObject Type="Embed" ProgID="Equation.3" ShapeID="_x0000_s1033" DrawAspect="Content" ObjectID="_1433253259" r:id="rId10"/>
        </w:pict>
      </w:r>
    </w:p>
    <w:p w:rsidR="00C374C6" w:rsidRDefault="00C374C6" w:rsidP="004F3F3F">
      <w:pPr>
        <w:jc w:val="both"/>
      </w:pPr>
    </w:p>
    <w:p w:rsidR="00C374C6" w:rsidRDefault="00F3525B" w:rsidP="004F3F3F">
      <w:pPr>
        <w:jc w:val="both"/>
      </w:pPr>
      <w:proofErr w:type="spellStart"/>
      <w:proofErr w:type="gramStart"/>
      <w:r>
        <w:t>fluorophore</w:t>
      </w:r>
      <w:proofErr w:type="spellEnd"/>
      <w:proofErr w:type="gramEnd"/>
      <w:r w:rsidRPr="00F3525B">
        <w:rPr>
          <w:b/>
          <w:sz w:val="32"/>
          <w:szCs w:val="32"/>
        </w:rPr>
        <w:t>*</w:t>
      </w:r>
      <w:r w:rsidR="00C374C6">
        <w:t xml:space="preserve"> +  quencher 2</w:t>
      </w:r>
      <w:r w:rsidR="00C374C6">
        <w:tab/>
      </w:r>
      <w:r w:rsidR="00097BD1">
        <w:t xml:space="preserve">         </w:t>
      </w:r>
      <w:proofErr w:type="spellStart"/>
      <w:r w:rsidR="00C374C6">
        <w:t>fluorophore</w:t>
      </w:r>
      <w:proofErr w:type="spellEnd"/>
      <w:r w:rsidR="00C374C6">
        <w:t xml:space="preserve">  +  quencher 2</w:t>
      </w:r>
    </w:p>
    <w:p w:rsidR="00C374C6" w:rsidRDefault="00C374C6" w:rsidP="004F3F3F">
      <w:pPr>
        <w:jc w:val="both"/>
      </w:pPr>
    </w:p>
    <w:p w:rsidR="004F3F3F" w:rsidRPr="004F3F3F" w:rsidRDefault="004F3F3F" w:rsidP="004F3F3F">
      <w:pPr>
        <w:jc w:val="both"/>
      </w:pPr>
      <w:proofErr w:type="gramStart"/>
      <w:r w:rsidRPr="004F3F3F">
        <w:t>where</w:t>
      </w:r>
      <w:proofErr w:type="gramEnd"/>
      <w:r w:rsidRPr="004F3F3F">
        <w:t xml:space="preserve"> </w:t>
      </w:r>
      <m:oMath>
        <m:sSub>
          <m:sSubPr>
            <m:ctrlPr>
              <w:rPr>
                <w:rFonts w:ascii="Cambria Math" w:hAnsi="Cambria Math"/>
                <w:i/>
              </w:rPr>
            </m:ctrlPr>
          </m:sSubPr>
          <m:e>
            <m:r>
              <w:rPr>
                <w:rFonts w:ascii="Cambria Math" w:hAnsi="Cambria Math"/>
              </w:rPr>
              <m:t>k</m:t>
            </m:r>
          </m:e>
          <m:sub>
            <m:r>
              <w:rPr>
                <w:rFonts w:ascii="Cambria Math" w:hAnsi="Cambria Math"/>
              </w:rPr>
              <m:t>Q1</m:t>
            </m:r>
          </m:sub>
        </m:sSub>
      </m:oMath>
      <w:r w:rsidRPr="004F3F3F">
        <w:t xml:space="preserve">and </w:t>
      </w:r>
      <m:oMath>
        <m:sSub>
          <m:sSubPr>
            <m:ctrlPr>
              <w:rPr>
                <w:rFonts w:ascii="Cambria Math" w:hAnsi="Cambria Math"/>
                <w:i/>
              </w:rPr>
            </m:ctrlPr>
          </m:sSubPr>
          <m:e>
            <m:r>
              <w:rPr>
                <w:rFonts w:ascii="Cambria Math" w:hAnsi="Cambria Math"/>
              </w:rPr>
              <m:t>k</m:t>
            </m:r>
          </m:e>
          <m:sub>
            <m:r>
              <w:rPr>
                <w:rFonts w:ascii="Cambria Math" w:hAnsi="Cambria Math"/>
              </w:rPr>
              <m:t>Q2</m:t>
            </m:r>
          </m:sub>
        </m:sSub>
      </m:oMath>
      <w:r w:rsidR="000730E8">
        <w:rPr>
          <w:vertAlign w:val="subscript"/>
        </w:rPr>
        <w:t xml:space="preserve"> </w:t>
      </w:r>
      <w:r w:rsidR="000730E8">
        <w:t>r</w:t>
      </w:r>
      <w:r w:rsidRPr="004F3F3F">
        <w:t>efer to the second-order rate constants</w:t>
      </w:r>
      <w:r w:rsidR="00097BD1">
        <w:t xml:space="preserve"> </w:t>
      </w:r>
      <w:r w:rsidR="00870BD6">
        <w:t>for quenching and</w:t>
      </w:r>
      <w:r w:rsidR="00F3525B">
        <w:t xml:space="preserve"> </w:t>
      </w:r>
      <w:proofErr w:type="spellStart"/>
      <w:r w:rsidR="00F3525B">
        <w:t>fluorophore</w:t>
      </w:r>
      <w:proofErr w:type="spellEnd"/>
      <w:r w:rsidR="00F3525B" w:rsidRPr="00F3525B">
        <w:rPr>
          <w:b/>
          <w:sz w:val="32"/>
          <w:szCs w:val="32"/>
        </w:rPr>
        <w:t>*</w:t>
      </w:r>
      <w:r w:rsidR="00870BD6">
        <w:t xml:space="preserve"> is the excited-state </w:t>
      </w:r>
      <w:proofErr w:type="spellStart"/>
      <w:r w:rsidR="00870BD6">
        <w:t>fluorophore</w:t>
      </w:r>
      <w:proofErr w:type="spellEnd"/>
      <w:r w:rsidR="00F3525B">
        <w:t>.</w:t>
      </w:r>
      <w:r w:rsidRPr="004F3F3F">
        <w:t xml:space="preserve"> </w:t>
      </w:r>
    </w:p>
    <w:p w:rsidR="00097BD1" w:rsidRDefault="00097BD1" w:rsidP="004F3F3F">
      <w:pPr>
        <w:jc w:val="both"/>
      </w:pPr>
    </w:p>
    <w:p w:rsidR="004F3F3F" w:rsidRDefault="00E00586" w:rsidP="00E00586">
      <w:pPr>
        <w:ind w:firstLine="720"/>
        <w:jc w:val="both"/>
      </w:pPr>
      <w:r>
        <w:t xml:space="preserve">In the absence of quenching agents, the </w:t>
      </w:r>
      <w:r w:rsidR="004F3F3F" w:rsidRPr="004F3F3F">
        <w:t xml:space="preserve">change in the molar concentration of the excited </w:t>
      </w:r>
      <w:proofErr w:type="spellStart"/>
      <w:r w:rsidR="004F3F3F" w:rsidRPr="004F3F3F">
        <w:t>fluorophore</w:t>
      </w:r>
      <w:proofErr w:type="spellEnd"/>
      <w:r w:rsidR="004F3F3F" w:rsidRPr="004F3F3F">
        <w:t xml:space="preserve"> species with time </w:t>
      </w:r>
      <w:r w:rsidR="001B1E8D">
        <w:t>can be approximated</w:t>
      </w:r>
      <w:r w:rsidR="004F3F3F" w:rsidRPr="004F3F3F">
        <w:t xml:space="preserve"> by</w:t>
      </w:r>
      <w:r>
        <w:t>:</w:t>
      </w:r>
      <w:r w:rsidR="004F3F3F" w:rsidRPr="004F3F3F">
        <w:t xml:space="preserve"> </w:t>
      </w:r>
    </w:p>
    <w:p w:rsidR="00097BD1" w:rsidRPr="00E00586" w:rsidRDefault="00097BD1" w:rsidP="004F3F3F">
      <w:pPr>
        <w:jc w:val="both"/>
        <w:rPr>
          <w:sz w:val="20"/>
          <w:szCs w:val="20"/>
        </w:rPr>
      </w:pPr>
    </w:p>
    <w:p w:rsidR="00117E36" w:rsidRDefault="00600A51" w:rsidP="00924D97">
      <w:pPr>
        <w:jc w:val="right"/>
      </w:pPr>
      <m:oMath>
        <m:f>
          <m:fPr>
            <m:ctrlPr>
              <w:rPr>
                <w:rFonts w:ascii="Cambria Math" w:hAnsi="Cambria Math"/>
                <w:i/>
              </w:rPr>
            </m:ctrlPr>
          </m:fPr>
          <m:num>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r>
              <m:rPr>
                <m:sty m:val="p"/>
              </m:rPr>
              <w:rPr>
                <w:rFonts w:ascii="Cambria Math" w:hAnsi="Cambria Math"/>
              </w:rPr>
              <m: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abs</m:t>
            </m:r>
          </m:sub>
        </m:sSub>
        <m:d>
          <m:dPr>
            <m:begChr m:val="["/>
            <m:endChr m:val="]"/>
            <m:ctrlPr>
              <w:rPr>
                <w:rFonts w:ascii="Cambria Math" w:hAnsi="Cambria Math"/>
              </w:rPr>
            </m:ctrlPr>
          </m:dPr>
          <m:e>
            <m:r>
              <m:rPr>
                <m:sty m:val="p"/>
              </m:rPr>
              <w:rPr>
                <w:rFonts w:ascii="Cambria Math" w:hAnsi="Cambria Math"/>
              </w:rPr>
              <m:t>fluor</m:t>
            </m:r>
          </m:e>
        </m:d>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e>
        </m:d>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r>
          <w:rPr>
            <w:rFonts w:ascii="Cambria Math" w:hAnsi="Cambria Math"/>
          </w:rPr>
          <m:t>[</m:t>
        </m:r>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r>
          <m:rPr>
            <m:sty m:val="p"/>
          </m:rPr>
          <w:rPr>
            <w:rFonts w:ascii="Cambria Math" w:hAnsi="Cambria Math"/>
          </w:rPr>
          <m:t>]</m:t>
        </m:r>
      </m:oMath>
      <w:r w:rsidR="00870BD6">
        <w:t xml:space="preserve">  </w:t>
      </w:r>
      <w:r w:rsidR="00870BD6">
        <w:tab/>
      </w:r>
      <w:r w:rsidR="00977ABA">
        <w:t xml:space="preserve">         </w:t>
      </w:r>
      <w:r w:rsidR="001B1E8D">
        <w:t>(</w:t>
      </w:r>
      <w:r w:rsidR="00870BD6">
        <w:t>3)</w:t>
      </w:r>
    </w:p>
    <w:p w:rsidR="002A7991" w:rsidRDefault="002A7991" w:rsidP="00E00586">
      <w:pPr>
        <w:ind w:firstLine="720"/>
      </w:pPr>
    </w:p>
    <w:p w:rsidR="00E00586" w:rsidRDefault="00E00586" w:rsidP="00E00586">
      <w:pPr>
        <w:ind w:firstLine="720"/>
      </w:pPr>
      <w:r>
        <w:t xml:space="preserve">In the presence of the two quenching agents, two additional terms are needed to describe the change in molar concentration of the </w:t>
      </w:r>
      <w:proofErr w:type="spellStart"/>
      <w:r>
        <w:t>fluorophore</w:t>
      </w:r>
      <w:proofErr w:type="spellEnd"/>
      <w:r>
        <w:t xml:space="preserve"> species:</w:t>
      </w:r>
    </w:p>
    <w:p w:rsidR="00E00586" w:rsidRPr="00E00586" w:rsidRDefault="00E00586" w:rsidP="00E00586">
      <w:r w:rsidRPr="00E00586">
        <w:t xml:space="preserve"> </w:t>
      </w:r>
    </w:p>
    <w:p w:rsidR="00097BD1" w:rsidRPr="00E00586" w:rsidRDefault="00600A51" w:rsidP="00924D97">
      <w:pPr>
        <w:jc w:val="right"/>
      </w:pPr>
      <m:oMath>
        <m:f>
          <m:fPr>
            <m:ctrlPr>
              <w:rPr>
                <w:rFonts w:ascii="Cambria Math" w:hAnsi="Cambria Math"/>
                <w:i/>
              </w:rPr>
            </m:ctrlPr>
          </m:fPr>
          <m:num>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r>
              <m:rPr>
                <m:sty m:val="p"/>
              </m:rPr>
              <w:rPr>
                <w:rFonts w:ascii="Cambria Math" w:hAnsi="Cambria Math"/>
              </w:rPr>
              <m: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abs</m:t>
            </m:r>
          </m:sub>
        </m:sSub>
        <m:d>
          <m:dPr>
            <m:begChr m:val="["/>
            <m:endChr m:val="]"/>
            <m:ctrlPr>
              <w:rPr>
                <w:rFonts w:ascii="Cambria Math" w:hAnsi="Cambria Math"/>
              </w:rPr>
            </m:ctrlPr>
          </m:dPr>
          <m:e>
            <m:r>
              <m:rPr>
                <m:sty m:val="p"/>
              </m:rPr>
              <w:rPr>
                <w:rFonts w:ascii="Cambria Math" w:hAnsi="Cambria Math"/>
              </w:rPr>
              <m:t>fluor</m:t>
            </m:r>
          </m:e>
        </m:d>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e>
        </m:d>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ctrlPr>
              <w:rPr>
                <w:rFonts w:ascii="Cambria Math" w:hAnsi="Cambria Math"/>
              </w:rPr>
            </m:ctrlPr>
          </m:e>
        </m:d>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Q</m:t>
                </m:r>
              </m:e>
              <m:sub>
                <m:r>
                  <m:rPr>
                    <m:sty m:val="p"/>
                  </m:rPr>
                  <w:rPr>
                    <w:rFonts w:ascii="Cambria Math" w:hAnsi="Cambria Math"/>
                  </w:rPr>
                  <m:t>1</m:t>
                </m:r>
              </m:sub>
            </m:sSub>
          </m:sub>
        </m:sSub>
        <m:d>
          <m:dPr>
            <m:begChr m:val="["/>
            <m:endChr m:val="]"/>
            <m:ctrlPr>
              <w:rPr>
                <w:rFonts w:ascii="Cambria Math" w:hAnsi="Cambria Math"/>
                <w:i/>
              </w:rPr>
            </m:ctrlPr>
          </m:dPr>
          <m:e>
            <m:r>
              <m:rPr>
                <m:sty m:val="p"/>
              </m:rPr>
              <w:rPr>
                <w:rFonts w:ascii="Cambria Math" w:hAnsi="Cambria Math"/>
              </w:rPr>
              <m:t>quencher 1</m:t>
            </m:r>
            <m:ctrlPr>
              <w:rPr>
                <w:rFonts w:ascii="Cambria Math" w:hAnsi="Cambria Math"/>
              </w:rPr>
            </m:ctrlPr>
          </m:e>
        </m:d>
        <m:r>
          <m:rPr>
            <m:sty m:val="p"/>
          </m:rPr>
          <w:rPr>
            <w:rFonts w:ascii="Cambria Math" w:hAnsi="Cambria Math"/>
          </w:rPr>
          <m:t>*                                         [</m:t>
        </m:r>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Q</m:t>
                </m:r>
              </m:e>
              <m:sub>
                <m:r>
                  <m:rPr>
                    <m:sty m:val="p"/>
                  </m:rPr>
                  <w:rPr>
                    <w:rFonts w:ascii="Cambria Math" w:hAnsi="Cambria Math"/>
                  </w:rPr>
                  <m:t>2</m:t>
                </m:r>
              </m:sub>
            </m:sSub>
          </m:sub>
        </m:sSub>
        <m:r>
          <w:rPr>
            <w:rFonts w:ascii="Cambria Math" w:hAnsi="Cambria Math"/>
          </w:rPr>
          <m:t>[</m:t>
        </m:r>
        <m:r>
          <m:rPr>
            <m:sty m:val="p"/>
          </m:rPr>
          <w:rPr>
            <w:rFonts w:ascii="Cambria Math" w:hAnsi="Cambria Math"/>
          </w:rPr>
          <m:t>quencher 2]*[</m:t>
        </m:r>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r>
          <m:rPr>
            <m:sty m:val="p"/>
          </m:rPr>
          <w:rPr>
            <w:rFonts w:ascii="Cambria Math" w:hAnsi="Cambria Math"/>
          </w:rPr>
          <m:t>]</m:t>
        </m:r>
      </m:oMath>
      <w:r w:rsidR="00D17DCB" w:rsidRPr="00E00586">
        <w:tab/>
      </w:r>
      <w:r w:rsidR="00977ABA">
        <w:t xml:space="preserve">   </w:t>
      </w:r>
      <w:r w:rsidR="00977ABA">
        <w:tab/>
      </w:r>
      <w:r w:rsidR="00E00586">
        <w:tab/>
      </w:r>
      <w:r w:rsidR="00924D97">
        <w:t xml:space="preserve">       </w:t>
      </w:r>
      <w:r w:rsidR="00E00586">
        <w:t>(4)</w:t>
      </w:r>
      <w:r w:rsidR="00E00586" w:rsidRPr="00E00586">
        <w:tab/>
      </w:r>
      <w:r w:rsidR="00E00586" w:rsidRPr="00E00586">
        <w:tab/>
      </w:r>
      <w:r w:rsidR="00E00586" w:rsidRPr="00E00586">
        <w:tab/>
      </w:r>
      <w:r w:rsidR="00E00586" w:rsidRPr="00E00586">
        <w:tab/>
      </w:r>
      <w:r w:rsidR="00E00586" w:rsidRPr="00E00586">
        <w:tab/>
      </w:r>
      <w:r w:rsidR="00E00586" w:rsidRPr="00E00586">
        <w:tab/>
      </w:r>
      <w:r w:rsidR="00E00586" w:rsidRPr="00E00586">
        <w:tab/>
      </w:r>
      <w:r w:rsidR="00E00586" w:rsidRPr="00E00586">
        <w:tab/>
      </w:r>
    </w:p>
    <w:p w:rsidR="0072116C" w:rsidRDefault="0072116C" w:rsidP="004F3F3F">
      <w:pPr>
        <w:jc w:val="both"/>
      </w:pPr>
    </w:p>
    <w:p w:rsidR="00E66B17" w:rsidRDefault="0072116C" w:rsidP="004F3F3F">
      <w:pPr>
        <w:jc w:val="both"/>
      </w:pPr>
      <w:r>
        <w:tab/>
      </w:r>
      <w:r w:rsidR="004F3F3F" w:rsidRPr="004F3F3F">
        <w:t xml:space="preserve">Under constant illumination </w:t>
      </w:r>
      <w:r w:rsidR="00097BD1">
        <w:t>(</w:t>
      </w:r>
      <w:r w:rsidR="004F3F3F" w:rsidRPr="004F3F3F">
        <w:t>steady-state conditions</w:t>
      </w:r>
      <w:r w:rsidR="00097BD1">
        <w:t>)</w:t>
      </w:r>
      <w:r w:rsidR="00924D97">
        <w:t>, the fluorescence is constant:</w:t>
      </w:r>
    </w:p>
    <w:p w:rsidR="00924D97" w:rsidRDefault="00924D97" w:rsidP="00924D97">
      <w:pPr>
        <w:jc w:val="right"/>
      </w:pPr>
    </w:p>
    <w:p w:rsidR="00E66B17" w:rsidRDefault="00600A51" w:rsidP="00924D97">
      <w:pPr>
        <w:jc w:val="right"/>
      </w:pPr>
      <m:oMath>
        <m:f>
          <m:fPr>
            <m:ctrlPr>
              <w:rPr>
                <w:rFonts w:ascii="Cambria Math" w:hAnsi="Cambria Math"/>
                <w:i/>
              </w:rPr>
            </m:ctrlPr>
          </m:fPr>
          <m:num>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r>
              <m:rPr>
                <m:sty m:val="p"/>
              </m:rPr>
              <w:rPr>
                <w:rFonts w:ascii="Cambria Math" w:hAnsi="Cambria Math"/>
              </w:rPr>
              <m:t>]</m:t>
            </m:r>
          </m:num>
          <m:den>
            <m:r>
              <w:rPr>
                <w:rFonts w:ascii="Cambria Math" w:hAnsi="Cambria Math"/>
              </w:rPr>
              <m:t>dt</m:t>
            </m:r>
          </m:den>
        </m:f>
        <m:r>
          <w:rPr>
            <w:rFonts w:ascii="Cambria Math" w:hAnsi="Cambria Math"/>
          </w:rPr>
          <m:t>=0</m:t>
        </m:r>
      </m:oMath>
      <w:r w:rsidR="00924D97">
        <w:t xml:space="preserve">   </w:t>
      </w:r>
      <w:r w:rsidR="00924D97">
        <w:tab/>
      </w:r>
      <w:r w:rsidR="00924D97">
        <w:tab/>
        <w:t xml:space="preserve">      </w:t>
      </w:r>
      <w:r w:rsidR="00924D97">
        <w:tab/>
        <w:t xml:space="preserve">                     </w:t>
      </w:r>
      <w:r w:rsidR="00924D97">
        <w:tab/>
      </w:r>
      <w:r w:rsidR="00924D97">
        <w:tab/>
        <w:t>(5)</w:t>
      </w:r>
    </w:p>
    <w:p w:rsidR="00E66B17" w:rsidRDefault="00E66B17" w:rsidP="004F3F3F">
      <w:pPr>
        <w:jc w:val="both"/>
      </w:pPr>
    </w:p>
    <w:p w:rsidR="00E66B17" w:rsidRDefault="00E66B17" w:rsidP="004F3F3F">
      <w:pPr>
        <w:jc w:val="both"/>
      </w:pPr>
    </w:p>
    <w:p w:rsidR="00E66B17" w:rsidRDefault="000730E8" w:rsidP="004F3F3F">
      <w:pPr>
        <w:jc w:val="both"/>
      </w:pPr>
      <w:r>
        <w:t xml:space="preserve">Since </w:t>
      </w:r>
      <w:proofErr w:type="gramStart"/>
      <w:r w:rsidRPr="002A7991">
        <w:rPr>
          <w:i/>
        </w:rPr>
        <w:t>d</w:t>
      </w:r>
      <w:r w:rsidRPr="004F3F3F">
        <w:t>[</w:t>
      </w:r>
      <w:proofErr w:type="spellStart"/>
      <w:proofErr w:type="gramEnd"/>
      <w:r w:rsidRPr="004F3F3F">
        <w:t>fluor</w:t>
      </w:r>
      <w:proofErr w:type="spellEnd"/>
      <w:r w:rsidRPr="004F3F3F">
        <w:t>*</w:t>
      </w:r>
      <w:r>
        <w:t>]</w:t>
      </w:r>
      <w:r w:rsidRPr="004F3F3F">
        <w:t>/</w:t>
      </w:r>
      <w:proofErr w:type="spellStart"/>
      <w:r w:rsidRPr="004F3F3F">
        <w:t>d</w:t>
      </w:r>
      <w:r w:rsidRPr="00E66B17">
        <w:rPr>
          <w:i/>
        </w:rPr>
        <w:t>t</w:t>
      </w:r>
      <w:proofErr w:type="spellEnd"/>
      <w:r w:rsidRPr="004F3F3F">
        <w:t xml:space="preserve"> = 0</w:t>
      </w:r>
      <w:r>
        <w:t>, Equation</w:t>
      </w:r>
      <w:r w:rsidR="004F3F3F" w:rsidRPr="004F3F3F">
        <w:t xml:space="preserve"> </w:t>
      </w:r>
      <w:r w:rsidR="0072116C">
        <w:t>4</w:t>
      </w:r>
      <w:r w:rsidR="004F3F3F" w:rsidRPr="004F3F3F">
        <w:t xml:space="preserve"> </w:t>
      </w:r>
      <w:r>
        <w:t>can be</w:t>
      </w:r>
      <w:r w:rsidR="004F3F3F" w:rsidRPr="004F3F3F">
        <w:t xml:space="preserve"> solved </w:t>
      </w:r>
      <w:r>
        <w:t xml:space="preserve">in terms of the </w:t>
      </w:r>
      <w:r w:rsidR="004F3F3F" w:rsidRPr="004F3F3F">
        <w:t xml:space="preserve">molar concentration of the excited </w:t>
      </w:r>
      <w:proofErr w:type="spellStart"/>
      <w:r w:rsidR="004F3F3F" w:rsidRPr="004F3F3F">
        <w:t>fluorophore</w:t>
      </w:r>
      <w:proofErr w:type="spellEnd"/>
      <w:r>
        <w:t>:</w:t>
      </w:r>
    </w:p>
    <w:p w:rsidR="000730E8" w:rsidRDefault="000730E8" w:rsidP="004F3F3F">
      <w:pPr>
        <w:jc w:val="both"/>
      </w:pPr>
    </w:p>
    <w:p w:rsidR="000730E8" w:rsidRPr="00717F92" w:rsidRDefault="000730E8" w:rsidP="004F3F3F">
      <w:pPr>
        <w:jc w:val="both"/>
        <w:rPr>
          <w:sz w:val="16"/>
          <w:szCs w:val="16"/>
        </w:rPr>
      </w:pPr>
    </w:p>
    <w:p w:rsidR="006B0122" w:rsidRPr="00717F92" w:rsidRDefault="00600A51" w:rsidP="004F3F3F">
      <w:pPr>
        <w:jc w:val="both"/>
        <w:rPr>
          <w:sz w:val="16"/>
          <w:szCs w:val="16"/>
        </w:rPr>
      </w:pPr>
      <m:oMath>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fluor</m:t>
                </m:r>
              </m:e>
              <m:sup>
                <m:r>
                  <m:rPr>
                    <m:sty m:val="p"/>
                  </m:rPr>
                  <w:rPr>
                    <w:rFonts w:ascii="Cambria Math" w:hAnsi="Cambria Math"/>
                  </w:rPr>
                  <m:t>*</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rPr>
                  <m:t>abs</m:t>
                </m:r>
              </m:sub>
            </m:sSub>
            <m:d>
              <m:dPr>
                <m:begChr m:val="["/>
                <m:endChr m:val="]"/>
                <m:ctrlPr>
                  <w:rPr>
                    <w:rFonts w:ascii="Cambria Math" w:hAnsi="Cambria Math"/>
                  </w:rPr>
                </m:ctrlPr>
              </m:dPr>
              <m:e>
                <m:r>
                  <m:rPr>
                    <m:sty m:val="p"/>
                  </m:rPr>
                  <w:rPr>
                    <w:rFonts w:ascii="Cambria Math" w:hAnsi="Cambria Math"/>
                  </w:rPr>
                  <m:t>fluor</m:t>
                </m:r>
              </m:e>
            </m:d>
          </m:num>
          <m:den>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Q1</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r>
                      <w:rPr>
                        <w:rFonts w:ascii="Cambria Math" w:hAnsi="Cambria Math"/>
                      </w:rPr>
                      <m:t>)</m:t>
                    </m:r>
                  </m:den>
                </m:f>
                <m:d>
                  <m:dPr>
                    <m:begChr m:val="["/>
                    <m:endChr m:val="]"/>
                    <m:ctrlPr>
                      <w:rPr>
                        <w:rFonts w:ascii="Cambria Math" w:hAnsi="Cambria Math"/>
                        <w:i/>
                      </w:rPr>
                    </m:ctrlPr>
                  </m:dPr>
                  <m:e>
                    <m:r>
                      <m:rPr>
                        <m:sty m:val="p"/>
                      </m:rPr>
                      <w:rPr>
                        <w:rFonts w:ascii="Cambria Math" w:hAnsi="Cambria Math"/>
                      </w:rPr>
                      <m:t>quencher 1</m:t>
                    </m:r>
                    <m:ctrlPr>
                      <w:rPr>
                        <w:rFonts w:ascii="Cambria Math" w:hAnsi="Cambria Math"/>
                      </w:rPr>
                    </m:ctrlPr>
                  </m:e>
                </m:d>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Q2</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r>
                      <w:rPr>
                        <w:rFonts w:ascii="Cambria Math" w:hAnsi="Cambria Math"/>
                      </w:rPr>
                      <m:t>)</m:t>
                    </m:r>
                  </m:den>
                </m:f>
                <m:r>
                  <w:rPr>
                    <w:rFonts w:ascii="Cambria Math" w:hAnsi="Cambria Math"/>
                  </w:rPr>
                  <m:t>[</m:t>
                </m:r>
                <m:r>
                  <m:rPr>
                    <m:sty m:val="p"/>
                  </m:rPr>
                  <w:rPr>
                    <w:rFonts w:ascii="Cambria Math" w:hAnsi="Cambria Math"/>
                  </w:rPr>
                  <m:t>quencher 2]</m:t>
                </m:r>
              </m:e>
            </m:d>
          </m:den>
        </m:f>
      </m:oMath>
      <w:r w:rsidR="00717F92" w:rsidRPr="00FF5812">
        <w:t xml:space="preserve">    </w:t>
      </w:r>
      <w:r w:rsidR="00717F92">
        <w:rPr>
          <w:sz w:val="16"/>
          <w:szCs w:val="16"/>
        </w:rPr>
        <w:t xml:space="preserve"> </w:t>
      </w:r>
      <w:r w:rsidR="00FF5812" w:rsidRPr="00FF5812">
        <w:t>(</w:t>
      </w:r>
      <w:r w:rsidR="00717F92">
        <w:t>6</w:t>
      </w:r>
      <w:r w:rsidR="006B0122">
        <w:t>)</w:t>
      </w:r>
    </w:p>
    <w:p w:rsidR="006B0122" w:rsidRDefault="006B0122" w:rsidP="004F3F3F">
      <w:pPr>
        <w:jc w:val="both"/>
      </w:pPr>
    </w:p>
    <w:p w:rsidR="006B0122" w:rsidRDefault="006B0122" w:rsidP="004F3F3F">
      <w:pPr>
        <w:jc w:val="both"/>
      </w:pPr>
    </w:p>
    <w:p w:rsidR="000730E8" w:rsidRDefault="000730E8" w:rsidP="000730E8">
      <w:pPr>
        <w:jc w:val="both"/>
      </w:pPr>
      <w:r w:rsidRPr="004F3F3F">
        <w:t xml:space="preserve">This must be directly proportional to the emission signal </w:t>
      </w:r>
      <w:r w:rsidRPr="002A7991">
        <w:t>F</w:t>
      </w:r>
      <w:r w:rsidRPr="004F3F3F">
        <w:t xml:space="preserve"> because the fluorescence process begins with absorption of excitation radiation. Through suitable mathematical manipulation of </w:t>
      </w:r>
      <w:r>
        <w:t>Equation</w:t>
      </w:r>
      <w:r w:rsidRPr="004F3F3F">
        <w:t xml:space="preserve"> </w:t>
      </w:r>
      <w:r>
        <w:t xml:space="preserve">1, </w:t>
      </w:r>
      <w:r w:rsidRPr="004F3F3F">
        <w:t xml:space="preserve">a relatively simple expression is derived for relating the measured fluorescence emission intensity </w:t>
      </w:r>
      <w:r>
        <w:t>to both quencher concentrations:</w:t>
      </w:r>
    </w:p>
    <w:p w:rsidR="000730E8" w:rsidRDefault="000730E8" w:rsidP="004F3F3F">
      <w:pPr>
        <w:jc w:val="both"/>
      </w:pPr>
    </w:p>
    <w:p w:rsidR="000730E8" w:rsidRDefault="000730E8" w:rsidP="004F3F3F">
      <w:pPr>
        <w:jc w:val="both"/>
      </w:pPr>
    </w:p>
    <w:p w:rsidR="006B0122" w:rsidRDefault="00FC0790" w:rsidP="004F3F3F">
      <w:pPr>
        <w:jc w:val="both"/>
      </w:pPr>
      <w:r>
        <w:tab/>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num>
          <m:den>
            <m:r>
              <m:rPr>
                <m:sty m:val="p"/>
              </m:rPr>
              <w:rPr>
                <w:rFonts w:ascii="Cambria Math" w:hAnsi="Cambria Math"/>
              </w:rPr>
              <m:t>F</m:t>
            </m:r>
          </m:den>
        </m:f>
        <m:r>
          <w:rPr>
            <w:rFonts w:ascii="Cambria Math" w:hAnsi="Cambria Math"/>
          </w:rPr>
          <m:t>-1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Q1</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r>
              <w:rPr>
                <w:rFonts w:ascii="Cambria Math" w:hAnsi="Cambria Math"/>
              </w:rPr>
              <m:t>)</m:t>
            </m:r>
          </m:den>
        </m:f>
        <m:d>
          <m:dPr>
            <m:begChr m:val="["/>
            <m:endChr m:val="]"/>
            <m:ctrlPr>
              <w:rPr>
                <w:rFonts w:ascii="Cambria Math" w:hAnsi="Cambria Math"/>
                <w:i/>
              </w:rPr>
            </m:ctrlPr>
          </m:dPr>
          <m:e>
            <m:r>
              <m:rPr>
                <m:sty m:val="p"/>
              </m:rPr>
              <w:rPr>
                <w:rFonts w:ascii="Cambria Math" w:hAnsi="Cambria Math"/>
              </w:rPr>
              <m:t>quencher 1</m:t>
            </m:r>
            <m:ctrlPr>
              <w:rPr>
                <w:rFonts w:ascii="Cambria Math" w:hAnsi="Cambria Math"/>
              </w:rPr>
            </m:ctrlPr>
          </m:e>
        </m:d>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Q2</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fluor</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int conv</m:t>
                </m:r>
              </m:sub>
            </m:sSub>
            <m:r>
              <w:rPr>
                <w:rFonts w:ascii="Cambria Math" w:hAnsi="Cambria Math"/>
              </w:rPr>
              <m:t>)</m:t>
            </m:r>
          </m:den>
        </m:f>
        <m:r>
          <w:rPr>
            <w:rFonts w:ascii="Cambria Math" w:hAnsi="Cambria Math"/>
          </w:rPr>
          <m:t>[</m:t>
        </m:r>
        <m:r>
          <m:rPr>
            <m:sty m:val="p"/>
          </m:rPr>
          <w:rPr>
            <w:rFonts w:ascii="Cambria Math" w:hAnsi="Cambria Math"/>
          </w:rPr>
          <m:t>quencher 2]</m:t>
        </m:r>
        <m:r>
          <w:rPr>
            <w:rFonts w:ascii="Cambria Math" w:hAnsi="Cambria Math"/>
          </w:rPr>
          <m:t xml:space="preserve"> </m:t>
        </m:r>
      </m:oMath>
      <w:r w:rsidR="00FF5812" w:rsidRPr="00FF5812">
        <w:t xml:space="preserve">   </w:t>
      </w:r>
      <w:r w:rsidR="00FF5812">
        <w:t xml:space="preserve">     </w:t>
      </w:r>
      <w:r w:rsidR="00FF5812">
        <w:rPr>
          <w:sz w:val="16"/>
          <w:szCs w:val="16"/>
        </w:rPr>
        <w:t xml:space="preserve"> </w:t>
      </w:r>
      <w:r>
        <w:t>(</w:t>
      </w:r>
      <w:r w:rsidR="00FF5812">
        <w:t>7</w:t>
      </w:r>
      <w:r>
        <w:t>)</w:t>
      </w:r>
      <w:r w:rsidR="006B0122">
        <w:tab/>
      </w:r>
    </w:p>
    <w:p w:rsidR="00FF5812" w:rsidRDefault="00FF5812" w:rsidP="004F3F3F">
      <w:pPr>
        <w:jc w:val="both"/>
      </w:pPr>
    </w:p>
    <w:p w:rsidR="000730E8" w:rsidRDefault="000730E8" w:rsidP="004F3F3F">
      <w:pPr>
        <w:jc w:val="both"/>
      </w:pPr>
      <w:proofErr w:type="gramStart"/>
      <w:r w:rsidRPr="00924D97">
        <w:t>where</w:t>
      </w:r>
      <w:proofErr w:type="gramEnd"/>
      <w:r w:rsidRPr="00924D97">
        <w:t xml:space="preserve"> F</w:t>
      </w:r>
      <w:r w:rsidRPr="00924D97">
        <w:rPr>
          <w:vertAlign w:val="subscript"/>
        </w:rPr>
        <w:t>0</w:t>
      </w:r>
      <w:r w:rsidRPr="00924D97">
        <w:t xml:space="preserve"> and F are the fluorescence intensities in the absence and presence of a</w:t>
      </w:r>
      <w:r>
        <w:t xml:space="preserve"> concentration of quencher</w:t>
      </w:r>
      <w:r w:rsidR="001B1E8D">
        <w:t>, respectively</w:t>
      </w:r>
      <w:r>
        <w:t xml:space="preserve">.  </w:t>
      </w:r>
    </w:p>
    <w:p w:rsidR="000730E8" w:rsidRDefault="000730E8" w:rsidP="004F3F3F">
      <w:pPr>
        <w:jc w:val="both"/>
      </w:pPr>
    </w:p>
    <w:p w:rsidR="00FF5812" w:rsidRDefault="00FF5812" w:rsidP="004F3F3F">
      <w:pPr>
        <w:jc w:val="both"/>
      </w:pPr>
      <w:r>
        <w:t>Combining the rate constants gives:</w:t>
      </w:r>
    </w:p>
    <w:p w:rsidR="006B0122" w:rsidRDefault="006B0122" w:rsidP="004F3F3F">
      <w:pPr>
        <w:jc w:val="both"/>
      </w:pPr>
    </w:p>
    <w:p w:rsidR="00E66B17" w:rsidRDefault="00600A51" w:rsidP="00FF5812">
      <w:pPr>
        <w:jc w:val="right"/>
      </w:pPr>
      <m:oMath>
        <m:f>
          <m:fPr>
            <m:ctrlPr>
              <w:rPr>
                <w:rFonts w:ascii="Cambria Math" w:hAnsi="Cambria Math"/>
                <w:i/>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num>
          <m:den>
            <m:r>
              <m:rPr>
                <m:sty m:val="p"/>
              </m:rPr>
              <w:rPr>
                <w:rFonts w:ascii="Cambria Math" w:hAnsi="Cambria Math"/>
              </w:rPr>
              <m:t>F</m:t>
            </m:r>
          </m:den>
        </m:f>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Q1</m:t>
            </m:r>
          </m:sub>
        </m:sSub>
        <m:d>
          <m:dPr>
            <m:begChr m:val="["/>
            <m:endChr m:val="]"/>
            <m:ctrlPr>
              <w:rPr>
                <w:rFonts w:ascii="Cambria Math" w:hAnsi="Cambria Math"/>
                <w:i/>
              </w:rPr>
            </m:ctrlPr>
          </m:dPr>
          <m:e>
            <m:r>
              <m:rPr>
                <m:sty m:val="p"/>
              </m:rPr>
              <w:rPr>
                <w:rFonts w:ascii="Cambria Math" w:hAnsi="Cambria Math"/>
              </w:rPr>
              <m:t>Q1</m:t>
            </m:r>
            <m:ctrlPr>
              <w:rPr>
                <w:rFonts w:ascii="Cambria Math" w:hAnsi="Cambria Math"/>
              </w:rPr>
            </m:ctrlPr>
          </m:e>
        </m:d>
        <m:r>
          <m:rPr>
            <m:sty m:val="p"/>
          </m:rP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Q2</m:t>
            </m:r>
          </m:sub>
        </m:sSub>
        <m:d>
          <m:dPr>
            <m:begChr m:val="["/>
            <m:endChr m:val="]"/>
            <m:ctrlPr>
              <w:rPr>
                <w:rFonts w:ascii="Cambria Math" w:hAnsi="Cambria Math"/>
                <w:i/>
              </w:rPr>
            </m:ctrlPr>
          </m:dPr>
          <m:e>
            <m:r>
              <m:rPr>
                <m:sty m:val="p"/>
              </m:rPr>
              <w:rPr>
                <w:rFonts w:ascii="Cambria Math" w:hAnsi="Cambria Math"/>
              </w:rPr>
              <m:t>Q2</m:t>
            </m:r>
            <m:ctrlPr>
              <w:rPr>
                <w:rFonts w:ascii="Cambria Math" w:hAnsi="Cambria Math"/>
              </w:rPr>
            </m:ctrlPr>
          </m:e>
        </m:d>
      </m:oMath>
      <w:r w:rsidR="00FF5812">
        <w:t xml:space="preserve">                                            </w:t>
      </w:r>
      <w:r w:rsidR="00FC0790">
        <w:t>(</w:t>
      </w:r>
      <w:r w:rsidR="00150610">
        <w:t>8</w:t>
      </w:r>
      <w:r w:rsidR="00FC0790">
        <w:t>)</w:t>
      </w:r>
    </w:p>
    <w:p w:rsidR="00E66B17" w:rsidRDefault="00E66B17" w:rsidP="004F3F3F">
      <w:pPr>
        <w:jc w:val="both"/>
      </w:pPr>
    </w:p>
    <w:p w:rsidR="00E66B17" w:rsidRDefault="00E66B17" w:rsidP="004F3F3F">
      <w:pPr>
        <w:jc w:val="both"/>
      </w:pPr>
    </w:p>
    <w:p w:rsidR="00E66B17" w:rsidRPr="00924D97" w:rsidRDefault="000730E8" w:rsidP="004F3F3F">
      <w:pPr>
        <w:jc w:val="both"/>
      </w:pPr>
      <w:proofErr w:type="gramStart"/>
      <w:r>
        <w:t>where</w:t>
      </w:r>
      <w:proofErr w:type="gramEnd"/>
      <w:r w:rsidR="00FD11A1" w:rsidRPr="00924D97">
        <w:t xml:space="preserve"> </w:t>
      </w:r>
      <m:oMath>
        <m:sSub>
          <m:sSubPr>
            <m:ctrlPr>
              <w:rPr>
                <w:rFonts w:ascii="Cambria Math" w:hAnsi="Cambria Math"/>
                <w:i/>
              </w:rPr>
            </m:ctrlPr>
          </m:sSubPr>
          <m:e>
            <m:r>
              <w:rPr>
                <w:rFonts w:ascii="Cambria Math" w:hAnsi="Cambria Math"/>
              </w:rPr>
              <m:t>K</m:t>
            </m:r>
          </m:e>
          <m:sub>
            <m:r>
              <w:rPr>
                <w:rFonts w:ascii="Cambria Math" w:hAnsi="Cambria Math"/>
              </w:rPr>
              <m:t>Q1</m:t>
            </m:r>
          </m:sub>
        </m:sSub>
      </m:oMath>
      <w:r w:rsidR="00331314">
        <w:rPr>
          <w:i/>
        </w:rPr>
        <w:t xml:space="preserve"> </w:t>
      </w:r>
      <w:r w:rsidR="00FD11A1" w:rsidRPr="00924D97">
        <w:t xml:space="preserve">is the </w:t>
      </w:r>
      <w:r w:rsidR="002A7991">
        <w:t>Stern-</w:t>
      </w:r>
      <w:proofErr w:type="spellStart"/>
      <w:r w:rsidR="002A7991">
        <w:t>Volmer</w:t>
      </w:r>
      <w:proofErr w:type="spellEnd"/>
      <w:r w:rsidR="002A7991">
        <w:t xml:space="preserve"> quenching constant for quencher 1 and</w:t>
      </w:r>
      <w:r w:rsidR="002A7991" w:rsidRPr="00924D97">
        <w:t xml:space="preserve"> </w:t>
      </w:r>
      <m:oMath>
        <m:sSub>
          <m:sSubPr>
            <m:ctrlPr>
              <w:rPr>
                <w:rFonts w:ascii="Cambria Math" w:hAnsi="Cambria Math"/>
                <w:i/>
              </w:rPr>
            </m:ctrlPr>
          </m:sSubPr>
          <m:e>
            <m:r>
              <w:rPr>
                <w:rFonts w:ascii="Cambria Math" w:hAnsi="Cambria Math"/>
              </w:rPr>
              <m:t>K</m:t>
            </m:r>
          </m:e>
          <m:sub>
            <m:r>
              <w:rPr>
                <w:rFonts w:ascii="Cambria Math" w:hAnsi="Cambria Math"/>
              </w:rPr>
              <m:t>Q2</m:t>
            </m:r>
          </m:sub>
        </m:sSub>
      </m:oMath>
      <w:r w:rsidR="00902A0B">
        <w:t xml:space="preserve"> </w:t>
      </w:r>
      <w:r w:rsidR="002A7991" w:rsidRPr="00924D97">
        <w:t xml:space="preserve">is the </w:t>
      </w:r>
      <w:r w:rsidR="002A7991">
        <w:t>Stern-</w:t>
      </w:r>
      <w:proofErr w:type="spellStart"/>
      <w:r w:rsidR="002A7991">
        <w:t>Volmer</w:t>
      </w:r>
      <w:proofErr w:type="spellEnd"/>
      <w:r w:rsidR="002A7991">
        <w:t xml:space="preserve"> quenching constant for quencher 2.</w:t>
      </w:r>
      <w:r w:rsidR="00FF5812">
        <w:t xml:space="preserve"> Please note that </w:t>
      </w:r>
      <m:oMath>
        <m:sSub>
          <m:sSubPr>
            <m:ctrlPr>
              <w:rPr>
                <w:rFonts w:ascii="Cambria Math" w:hAnsi="Cambria Math"/>
                <w:i/>
              </w:rPr>
            </m:ctrlPr>
          </m:sSubPr>
          <m:e>
            <m:r>
              <w:rPr>
                <w:rFonts w:ascii="Cambria Math" w:hAnsi="Cambria Math"/>
              </w:rPr>
              <m:t>k</m:t>
            </m:r>
          </m:e>
          <m:sub>
            <m:r>
              <w:rPr>
                <w:rFonts w:ascii="Cambria Math" w:hAnsi="Cambria Math"/>
              </w:rPr>
              <m:t>Q1</m:t>
            </m:r>
          </m:sub>
        </m:sSub>
      </m:oMath>
      <w:r w:rsidR="00FF5812">
        <w:t xml:space="preserve"> is not the same as </w:t>
      </w:r>
      <m:oMath>
        <m:sSub>
          <m:sSubPr>
            <m:ctrlPr>
              <w:rPr>
                <w:rFonts w:ascii="Cambria Math" w:hAnsi="Cambria Math"/>
                <w:i/>
              </w:rPr>
            </m:ctrlPr>
          </m:sSubPr>
          <m:e>
            <m:r>
              <w:rPr>
                <w:rFonts w:ascii="Cambria Math" w:hAnsi="Cambria Math"/>
              </w:rPr>
              <m:t>K</m:t>
            </m:r>
          </m:e>
          <m:sub>
            <m:r>
              <w:rPr>
                <w:rFonts w:ascii="Cambria Math" w:hAnsi="Cambria Math"/>
              </w:rPr>
              <m:t>Q1</m:t>
            </m:r>
          </m:sub>
        </m:sSub>
      </m:oMath>
      <w:r w:rsidR="00FF5812">
        <w:t xml:space="preserve"> and</w:t>
      </w:r>
      <m:oMath>
        <m:sSub>
          <m:sSubPr>
            <m:ctrlPr>
              <w:rPr>
                <w:rFonts w:ascii="Cambria Math" w:hAnsi="Cambria Math"/>
                <w:i/>
              </w:rPr>
            </m:ctrlPr>
          </m:sSubPr>
          <m:e>
            <m:r>
              <w:rPr>
                <w:rFonts w:ascii="Cambria Math" w:hAnsi="Cambria Math"/>
              </w:rPr>
              <m:t xml:space="preserve"> k</m:t>
            </m:r>
          </m:e>
          <m:sub>
            <m:r>
              <w:rPr>
                <w:rFonts w:ascii="Cambria Math" w:hAnsi="Cambria Math"/>
              </w:rPr>
              <m:t>Q2</m:t>
            </m:r>
          </m:sub>
        </m:sSub>
      </m:oMath>
      <w:r w:rsidR="00FF5812">
        <w:t xml:space="preserve"> is not the same </w:t>
      </w:r>
      <w:proofErr w:type="gramStart"/>
      <w:r w:rsidR="00FF5812">
        <w:t xml:space="preserve">as </w:t>
      </w:r>
      <w:proofErr w:type="gramEnd"/>
      <m:oMath>
        <m:sSub>
          <m:sSubPr>
            <m:ctrlPr>
              <w:rPr>
                <w:rFonts w:ascii="Cambria Math" w:hAnsi="Cambria Math"/>
                <w:i/>
              </w:rPr>
            </m:ctrlPr>
          </m:sSubPr>
          <m:e>
            <m:r>
              <w:rPr>
                <w:rFonts w:ascii="Cambria Math" w:hAnsi="Cambria Math"/>
              </w:rPr>
              <m:t>K</m:t>
            </m:r>
          </m:e>
          <m:sub>
            <m:r>
              <w:rPr>
                <w:rFonts w:ascii="Cambria Math" w:hAnsi="Cambria Math"/>
              </w:rPr>
              <m:t>Q2</m:t>
            </m:r>
          </m:sub>
        </m:sSub>
      </m:oMath>
      <w:r>
        <w:t>.</w:t>
      </w:r>
    </w:p>
    <w:p w:rsidR="00E66B17" w:rsidRDefault="00E66B17" w:rsidP="004F3F3F">
      <w:pPr>
        <w:jc w:val="both"/>
      </w:pPr>
    </w:p>
    <w:p w:rsidR="00104F57" w:rsidRDefault="00104F57" w:rsidP="004F3F3F">
      <w:pPr>
        <w:jc w:val="both"/>
        <w:rPr>
          <w:i/>
        </w:rPr>
      </w:pPr>
    </w:p>
    <w:p w:rsidR="004F3F3F" w:rsidRPr="00E66B17" w:rsidRDefault="004F3F3F" w:rsidP="004F3F3F">
      <w:pPr>
        <w:jc w:val="both"/>
      </w:pPr>
      <w:r w:rsidRPr="00E66B17">
        <w:rPr>
          <w:i/>
        </w:rPr>
        <w:t>Monitoring Fluorescence Emission</w:t>
      </w:r>
      <w:r w:rsidR="00E66B17">
        <w:t>:</w:t>
      </w:r>
      <w:r w:rsidRPr="00E66B17">
        <w:t xml:space="preserve"> </w:t>
      </w:r>
    </w:p>
    <w:p w:rsidR="001E6091" w:rsidRDefault="001E6091" w:rsidP="004F3F3F">
      <w:pPr>
        <w:jc w:val="both"/>
      </w:pPr>
    </w:p>
    <w:p w:rsidR="00575C9A" w:rsidRDefault="004F3F3F" w:rsidP="00924D97">
      <w:pPr>
        <w:ind w:firstLine="720"/>
        <w:jc w:val="both"/>
      </w:pPr>
      <w:r w:rsidRPr="004F3F3F">
        <w:t xml:space="preserve">Numerical values for the two </w:t>
      </w:r>
      <m:oMath>
        <m:sSub>
          <m:sSubPr>
            <m:ctrlPr>
              <w:rPr>
                <w:rFonts w:ascii="Cambria Math" w:hAnsi="Cambria Math"/>
                <w:i/>
              </w:rPr>
            </m:ctrlPr>
          </m:sSubPr>
          <m:e>
            <m:r>
              <w:rPr>
                <w:rFonts w:ascii="Cambria Math" w:hAnsi="Cambria Math"/>
              </w:rPr>
              <m:t>K</m:t>
            </m:r>
          </m:e>
          <m:sub>
            <m:r>
              <w:rPr>
                <w:rFonts w:ascii="Cambria Math" w:hAnsi="Cambria Math"/>
              </w:rPr>
              <m:t>Q1</m:t>
            </m:r>
          </m:sub>
        </m:sSub>
      </m:oMath>
      <w:r w:rsidRPr="004F3F3F">
        <w:t xml:space="preserve"> and</w:t>
      </w:r>
      <w:r w:rsidR="00575C9A">
        <w:t xml:space="preserve"> </w:t>
      </w:r>
      <m:oMath>
        <m:sSub>
          <m:sSubPr>
            <m:ctrlPr>
              <w:rPr>
                <w:rFonts w:ascii="Cambria Math" w:hAnsi="Cambria Math"/>
                <w:i/>
              </w:rPr>
            </m:ctrlPr>
          </m:sSubPr>
          <m:e>
            <m:r>
              <w:rPr>
                <w:rFonts w:ascii="Cambria Math" w:hAnsi="Cambria Math"/>
              </w:rPr>
              <m:t>K</m:t>
            </m:r>
          </m:e>
          <m:sub>
            <m:r>
              <w:rPr>
                <w:rFonts w:ascii="Cambria Math" w:hAnsi="Cambria Math"/>
              </w:rPr>
              <m:t>Q2</m:t>
            </m:r>
          </m:sub>
        </m:sSub>
      </m:oMath>
      <w:r w:rsidRPr="004F3F3F">
        <w:t xml:space="preserve"> coefficie</w:t>
      </w:r>
      <w:r w:rsidR="00BF230C">
        <w:t>n</w:t>
      </w:r>
      <w:r w:rsidRPr="004F3F3F">
        <w:t>ts are</w:t>
      </w:r>
      <w:r w:rsidR="001E6091">
        <w:t xml:space="preserve"> </w:t>
      </w:r>
      <w:r w:rsidRPr="004F3F3F">
        <w:t xml:space="preserve">determined by preparing two sets of standard solutions having known quencher concentrations. This is </w:t>
      </w:r>
      <w:r w:rsidR="00924D97">
        <w:t xml:space="preserve">similar to </w:t>
      </w:r>
      <w:r w:rsidRPr="004F3F3F">
        <w:t>experimentally determining the molar absorptivity coefficient in the Beer-Lambert equation (</w:t>
      </w:r>
      <w:r w:rsidRPr="00575C9A">
        <w:rPr>
          <w:i/>
        </w:rPr>
        <w:t>A=</w:t>
      </w:r>
      <w:r w:rsidR="00575C9A" w:rsidRPr="00575C9A">
        <w:sym w:font="Symbol" w:char="F065"/>
      </w:r>
      <w:proofErr w:type="spellStart"/>
      <w:proofErr w:type="gramStart"/>
      <w:r w:rsidRPr="00575C9A">
        <w:rPr>
          <w:i/>
        </w:rPr>
        <w:t>bC</w:t>
      </w:r>
      <w:proofErr w:type="spellEnd"/>
      <w:proofErr w:type="gramEnd"/>
      <w:r w:rsidRPr="004F3F3F">
        <w:t>),</w:t>
      </w:r>
      <w:r w:rsidR="00575C9A">
        <w:t xml:space="preserve"> </w:t>
      </w:r>
      <w:r w:rsidRPr="004F3F3F">
        <w:t xml:space="preserve">except that fluorescence emission </w:t>
      </w:r>
      <w:r w:rsidR="00575C9A">
        <w:t xml:space="preserve">is monitored </w:t>
      </w:r>
      <w:r w:rsidRPr="004F3F3F">
        <w:t xml:space="preserve">instead of the absorbance of the solution. </w:t>
      </w:r>
    </w:p>
    <w:p w:rsidR="00575C9A" w:rsidRDefault="00575C9A" w:rsidP="004F3F3F">
      <w:pPr>
        <w:jc w:val="both"/>
      </w:pPr>
    </w:p>
    <w:p w:rsidR="004F3F3F" w:rsidRPr="004F3F3F" w:rsidRDefault="004F3F3F" w:rsidP="00924D97">
      <w:pPr>
        <w:ind w:firstLine="720"/>
        <w:jc w:val="both"/>
      </w:pPr>
      <w:r w:rsidRPr="004F3F3F">
        <w:t xml:space="preserve">Inherent in the above treatment is the assumption that the stoichiometric concentration of the </w:t>
      </w:r>
      <w:proofErr w:type="spellStart"/>
      <w:r w:rsidRPr="004F3F3F">
        <w:t>fluorophore</w:t>
      </w:r>
      <w:proofErr w:type="spellEnd"/>
      <w:r w:rsidRPr="004F3F3F">
        <w:t xml:space="preserve"> is constant for all of the solutions</w:t>
      </w:r>
      <w:r w:rsidR="00575C9A">
        <w:t>,</w:t>
      </w:r>
      <w:r w:rsidRPr="004F3F3F">
        <w:t xml:space="preserve"> and that the </w:t>
      </w:r>
      <w:r w:rsidR="001E6091">
        <w:t>q</w:t>
      </w:r>
      <w:r w:rsidRPr="004F3F3F">
        <w:t>uenchin</w:t>
      </w:r>
      <w:r w:rsidR="00575C9A">
        <w:t>g</w:t>
      </w:r>
      <w:r w:rsidRPr="004F3F3F">
        <w:t xml:space="preserve"> </w:t>
      </w:r>
      <w:r w:rsidR="001E6091">
        <w:t>p</w:t>
      </w:r>
      <w:r w:rsidRPr="004F3F3F">
        <w:t>rocess results from collisions b</w:t>
      </w:r>
      <w:r w:rsidR="001E6091">
        <w:t>e</w:t>
      </w:r>
      <w:r w:rsidRPr="004F3F3F">
        <w:t xml:space="preserve">tween the excited </w:t>
      </w:r>
      <w:proofErr w:type="spellStart"/>
      <w:r w:rsidRPr="004F3F3F">
        <w:t>fluorophore</w:t>
      </w:r>
      <w:proofErr w:type="spellEnd"/>
      <w:r w:rsidRPr="004F3F3F">
        <w:t xml:space="preserve"> and </w:t>
      </w:r>
      <w:r w:rsidR="001E6091">
        <w:t>q</w:t>
      </w:r>
      <w:r w:rsidRPr="004F3F3F">
        <w:t>uenchin</w:t>
      </w:r>
      <w:r w:rsidR="001E6091">
        <w:t>g</w:t>
      </w:r>
      <w:r w:rsidRPr="004F3F3F">
        <w:t xml:space="preserve"> rea</w:t>
      </w:r>
      <w:r w:rsidR="00575C9A">
        <w:t>gent</w:t>
      </w:r>
      <w:r w:rsidRPr="004F3F3F">
        <w:t xml:space="preserve">s. </w:t>
      </w:r>
    </w:p>
    <w:p w:rsidR="00BF230C" w:rsidRDefault="00BF230C" w:rsidP="004F3F3F">
      <w:pPr>
        <w:jc w:val="both"/>
      </w:pPr>
    </w:p>
    <w:p w:rsidR="001E6091" w:rsidRPr="00A92224" w:rsidRDefault="00A92224" w:rsidP="004F3F3F">
      <w:pPr>
        <w:jc w:val="both"/>
        <w:rPr>
          <w:b/>
        </w:rPr>
      </w:pPr>
      <w:r w:rsidRPr="00A92224">
        <w:rPr>
          <w:b/>
        </w:rPr>
        <w:t>Procedure</w:t>
      </w:r>
      <w:r w:rsidR="00863A42" w:rsidRPr="00A92224">
        <w:rPr>
          <w:b/>
        </w:rPr>
        <w:t>:</w:t>
      </w:r>
    </w:p>
    <w:p w:rsidR="00863A42" w:rsidRDefault="00863A42" w:rsidP="004F3F3F">
      <w:pPr>
        <w:jc w:val="both"/>
      </w:pPr>
    </w:p>
    <w:p w:rsidR="005D42DB" w:rsidRPr="005D42DB" w:rsidRDefault="00E85310" w:rsidP="005D42DB">
      <w:pPr>
        <w:pStyle w:val="ListParagraph"/>
        <w:numPr>
          <w:ilvl w:val="0"/>
          <w:numId w:val="3"/>
        </w:numPr>
        <w:jc w:val="both"/>
        <w:rPr>
          <w:b/>
          <w:vertAlign w:val="subscript"/>
        </w:rPr>
      </w:pPr>
      <w:r w:rsidRPr="005D42DB">
        <w:rPr>
          <w:b/>
        </w:rPr>
        <w:t xml:space="preserve">Before </w:t>
      </w:r>
      <w:r w:rsidR="00E9315C" w:rsidRPr="005D42DB">
        <w:rPr>
          <w:b/>
        </w:rPr>
        <w:t>making any</w:t>
      </w:r>
      <w:r w:rsidRPr="005D42DB">
        <w:rPr>
          <w:b/>
        </w:rPr>
        <w:t xml:space="preserve"> solutions, rinse all glassware (included pipettes and volumetric flasks) with 0.5</w:t>
      </w:r>
      <w:r w:rsidR="00924D97" w:rsidRPr="005D42DB">
        <w:rPr>
          <w:b/>
        </w:rPr>
        <w:t xml:space="preserve"> </w:t>
      </w:r>
      <w:r w:rsidRPr="005D42DB">
        <w:rPr>
          <w:b/>
        </w:rPr>
        <w:t>M H</w:t>
      </w:r>
      <w:r w:rsidRPr="005D42DB">
        <w:rPr>
          <w:b/>
          <w:vertAlign w:val="subscript"/>
        </w:rPr>
        <w:t>2</w:t>
      </w:r>
      <w:r w:rsidRPr="005D42DB">
        <w:rPr>
          <w:b/>
        </w:rPr>
        <w:t>SO</w:t>
      </w:r>
      <w:r w:rsidRPr="005D42DB">
        <w:rPr>
          <w:b/>
          <w:vertAlign w:val="subscript"/>
        </w:rPr>
        <w:t>4</w:t>
      </w:r>
      <w:r w:rsidRPr="005D42DB">
        <w:rPr>
          <w:b/>
        </w:rPr>
        <w:t xml:space="preserve"> to prevent contamination.</w:t>
      </w:r>
      <w:r w:rsidR="00E9315C" w:rsidRPr="005D42DB">
        <w:rPr>
          <w:b/>
        </w:rPr>
        <w:t xml:space="preserve"> Rinse glassware with 0.5 M H</w:t>
      </w:r>
      <w:r w:rsidR="00E9315C" w:rsidRPr="005D42DB">
        <w:rPr>
          <w:b/>
          <w:vertAlign w:val="subscript"/>
        </w:rPr>
        <w:t>2</w:t>
      </w:r>
      <w:r w:rsidR="00E9315C" w:rsidRPr="005D42DB">
        <w:rPr>
          <w:b/>
        </w:rPr>
        <w:t>SO</w:t>
      </w:r>
      <w:r w:rsidR="00E9315C" w:rsidRPr="005D42DB">
        <w:rPr>
          <w:b/>
          <w:vertAlign w:val="subscript"/>
        </w:rPr>
        <w:t xml:space="preserve">4 </w:t>
      </w:r>
      <w:r w:rsidR="00E9315C" w:rsidRPr="005D42DB">
        <w:rPr>
          <w:b/>
        </w:rPr>
        <w:t>again</w:t>
      </w:r>
      <w:r w:rsidR="00924D97" w:rsidRPr="005D42DB">
        <w:rPr>
          <w:b/>
        </w:rPr>
        <w:t>, if needed</w:t>
      </w:r>
      <w:r w:rsidR="00E9315C" w:rsidRPr="005D42DB">
        <w:rPr>
          <w:b/>
        </w:rPr>
        <w:t>.</w:t>
      </w:r>
    </w:p>
    <w:p w:rsidR="005D42DB" w:rsidRPr="005D42DB" w:rsidRDefault="005D42DB" w:rsidP="005D42DB">
      <w:pPr>
        <w:pStyle w:val="ListParagraph"/>
        <w:jc w:val="both"/>
        <w:rPr>
          <w:vertAlign w:val="subscript"/>
        </w:rPr>
      </w:pPr>
    </w:p>
    <w:p w:rsidR="00924D97" w:rsidRPr="005D42DB" w:rsidRDefault="00297216" w:rsidP="005D42DB">
      <w:pPr>
        <w:pStyle w:val="ListParagraph"/>
        <w:numPr>
          <w:ilvl w:val="0"/>
          <w:numId w:val="3"/>
        </w:numPr>
        <w:jc w:val="both"/>
        <w:rPr>
          <w:vertAlign w:val="subscript"/>
        </w:rPr>
      </w:pPr>
      <w:r w:rsidRPr="005D42DB">
        <w:t xml:space="preserve">You are provided with </w:t>
      </w:r>
      <w:r w:rsidR="005D42DB" w:rsidRPr="005D42DB">
        <w:t xml:space="preserve">a </w:t>
      </w:r>
      <w:r w:rsidR="00924D97" w:rsidRPr="005D42DB">
        <w:t xml:space="preserve">solution of potassium bromide </w:t>
      </w:r>
      <w:r w:rsidR="005D42DB" w:rsidRPr="005D42DB">
        <w:t xml:space="preserve"> and sodium chloride </w:t>
      </w:r>
      <w:r w:rsidR="00924D97" w:rsidRPr="005D42DB">
        <w:t>of unknown concentration dissolved in 0.5 M H</w:t>
      </w:r>
      <w:r w:rsidR="00924D97" w:rsidRPr="005D42DB">
        <w:rPr>
          <w:vertAlign w:val="subscript"/>
        </w:rPr>
        <w:t>2</w:t>
      </w:r>
      <w:r w:rsidR="00924D97" w:rsidRPr="005D42DB">
        <w:t>SO</w:t>
      </w:r>
      <w:r w:rsidR="00924D97" w:rsidRPr="005D42DB">
        <w:rPr>
          <w:vertAlign w:val="subscript"/>
        </w:rPr>
        <w:t>4</w:t>
      </w:r>
    </w:p>
    <w:p w:rsidR="00924D97" w:rsidRDefault="00924D97" w:rsidP="00924D97">
      <w:pPr>
        <w:ind w:firstLine="720"/>
        <w:jc w:val="both"/>
      </w:pPr>
    </w:p>
    <w:p w:rsidR="00924D97" w:rsidRDefault="00924D97" w:rsidP="00924D97">
      <w:pPr>
        <w:pStyle w:val="ListParagraph"/>
        <w:numPr>
          <w:ilvl w:val="0"/>
          <w:numId w:val="3"/>
        </w:numPr>
        <w:jc w:val="both"/>
      </w:pPr>
      <w:r>
        <w:t xml:space="preserve">To determine </w:t>
      </w:r>
      <w:r w:rsidRPr="004F3F3F">
        <w:t xml:space="preserve">the </w:t>
      </w:r>
      <m:oMath>
        <m:sSub>
          <m:sSubPr>
            <m:ctrlPr>
              <w:rPr>
                <w:rFonts w:ascii="Cambria Math" w:hAnsi="Cambria Math"/>
                <w:i/>
              </w:rPr>
            </m:ctrlPr>
          </m:sSubPr>
          <m:e>
            <m:r>
              <w:rPr>
                <w:rFonts w:ascii="Cambria Math" w:hAnsi="Cambria Math"/>
              </w:rPr>
              <m:t>K</m:t>
            </m:r>
          </m:e>
          <m:sub>
            <m:r>
              <w:rPr>
                <w:rFonts w:ascii="Cambria Math" w:hAnsi="Cambria Math"/>
              </w:rPr>
              <m:t>Q1</m:t>
            </m:r>
          </m:sub>
        </m:sSub>
      </m:oMath>
      <w:r w:rsidRPr="00924D97">
        <w:rPr>
          <w:vertAlign w:val="subscript"/>
        </w:rPr>
        <w:t xml:space="preserve"> </w:t>
      </w:r>
      <w:r w:rsidRPr="004F3F3F">
        <w:t xml:space="preserve">and </w:t>
      </w:r>
      <m:oMath>
        <m:sSub>
          <m:sSubPr>
            <m:ctrlPr>
              <w:rPr>
                <w:rFonts w:ascii="Cambria Math" w:hAnsi="Cambria Math"/>
                <w:i/>
              </w:rPr>
            </m:ctrlPr>
          </m:sSubPr>
          <m:e>
            <m:r>
              <w:rPr>
                <w:rFonts w:ascii="Cambria Math" w:hAnsi="Cambria Math"/>
              </w:rPr>
              <m:t>K</m:t>
            </m:r>
          </m:e>
          <m:sub>
            <m:r>
              <w:rPr>
                <w:rFonts w:ascii="Cambria Math" w:hAnsi="Cambria Math"/>
              </w:rPr>
              <m:t>Q2</m:t>
            </m:r>
          </m:sub>
        </m:sSub>
      </m:oMath>
      <w:r w:rsidRPr="004F3F3F">
        <w:t xml:space="preserve"> coefficients</w:t>
      </w:r>
      <w:r>
        <w:t>, you are provided with the following:</w:t>
      </w:r>
    </w:p>
    <w:p w:rsidR="00297216" w:rsidRPr="00902A0B" w:rsidRDefault="00924D97" w:rsidP="00924D97">
      <w:pPr>
        <w:ind w:firstLine="720"/>
        <w:jc w:val="both"/>
      </w:pPr>
      <w:proofErr w:type="gramStart"/>
      <w:r>
        <w:t>a</w:t>
      </w:r>
      <w:proofErr w:type="gramEnd"/>
      <w:r>
        <w:t xml:space="preserve">. </w:t>
      </w:r>
      <w:r w:rsidR="00297216">
        <w:t>0.5 M H</w:t>
      </w:r>
      <w:r w:rsidR="00297216">
        <w:rPr>
          <w:vertAlign w:val="subscript"/>
        </w:rPr>
        <w:t>2</w:t>
      </w:r>
      <w:r w:rsidR="00297216">
        <w:t>SO</w:t>
      </w:r>
      <w:r w:rsidR="00297216">
        <w:rPr>
          <w:vertAlign w:val="subscript"/>
        </w:rPr>
        <w:t>4</w:t>
      </w:r>
      <w:r w:rsidR="00902A0B">
        <w:t xml:space="preserve"> (for dilutions)</w:t>
      </w:r>
    </w:p>
    <w:p w:rsidR="00297216" w:rsidRPr="004A2F46" w:rsidRDefault="00297216" w:rsidP="00297216">
      <w:pPr>
        <w:jc w:val="both"/>
        <w:rPr>
          <w:lang w:val="de-DE"/>
        </w:rPr>
      </w:pPr>
      <w:r>
        <w:tab/>
      </w:r>
      <w:r w:rsidR="007B6AFE">
        <w:t>b</w:t>
      </w:r>
      <w:r w:rsidR="00924D97">
        <w:t xml:space="preserve">. </w:t>
      </w:r>
      <w:r w:rsidR="0034539C">
        <w:t xml:space="preserve">Approximately </w:t>
      </w:r>
      <w:r w:rsidRPr="004A2F46">
        <w:rPr>
          <w:lang w:val="de-DE"/>
        </w:rPr>
        <w:t>1.8 x 10</w:t>
      </w:r>
      <w:r w:rsidRPr="004A2F46">
        <w:rPr>
          <w:vertAlign w:val="superscript"/>
          <w:lang w:val="de-DE"/>
        </w:rPr>
        <w:t>-2</w:t>
      </w:r>
      <w:r w:rsidRPr="004A2F46">
        <w:rPr>
          <w:lang w:val="de-DE"/>
        </w:rPr>
        <w:t xml:space="preserve"> M NaC1</w:t>
      </w:r>
      <w:r w:rsidR="00924D97">
        <w:rPr>
          <w:lang w:val="de-DE"/>
        </w:rPr>
        <w:t xml:space="preserve"> </w:t>
      </w:r>
      <w:r w:rsidR="00924D97" w:rsidRPr="004F3F3F">
        <w:t xml:space="preserve">dissolved in 0.5 M </w:t>
      </w:r>
      <w:r w:rsidR="00924D97">
        <w:t>H</w:t>
      </w:r>
      <w:r w:rsidR="00924D97">
        <w:rPr>
          <w:vertAlign w:val="subscript"/>
        </w:rPr>
        <w:t>2</w:t>
      </w:r>
      <w:r w:rsidR="00924D97">
        <w:t>SO</w:t>
      </w:r>
      <w:r w:rsidR="00924D97">
        <w:rPr>
          <w:vertAlign w:val="subscript"/>
        </w:rPr>
        <w:t>4</w:t>
      </w:r>
    </w:p>
    <w:p w:rsidR="00297216" w:rsidRDefault="00297216" w:rsidP="00297216">
      <w:pPr>
        <w:jc w:val="both"/>
        <w:rPr>
          <w:vertAlign w:val="subscript"/>
        </w:rPr>
      </w:pPr>
      <w:r w:rsidRPr="004A2F46">
        <w:rPr>
          <w:lang w:val="de-DE"/>
        </w:rPr>
        <w:tab/>
      </w:r>
      <w:r w:rsidR="007B6AFE">
        <w:rPr>
          <w:lang w:val="de-DE"/>
        </w:rPr>
        <w:t>c.</w:t>
      </w:r>
      <w:r w:rsidR="00924D97">
        <w:rPr>
          <w:lang w:val="de-DE"/>
        </w:rPr>
        <w:t xml:space="preserve"> </w:t>
      </w:r>
      <w:r w:rsidR="0034539C">
        <w:rPr>
          <w:lang w:val="de-DE"/>
        </w:rPr>
        <w:t xml:space="preserve">Approximately </w:t>
      </w:r>
      <w:r w:rsidR="00893E23">
        <w:rPr>
          <w:lang w:val="de-DE"/>
        </w:rPr>
        <w:t>1</w:t>
      </w:r>
      <w:r w:rsidRPr="00297216">
        <w:rPr>
          <w:lang w:val="de-DE"/>
        </w:rPr>
        <w:t>.8 x 10</w:t>
      </w:r>
      <w:r w:rsidRPr="00297216">
        <w:rPr>
          <w:vertAlign w:val="superscript"/>
          <w:lang w:val="de-DE"/>
        </w:rPr>
        <w:t>-2</w:t>
      </w:r>
      <w:r w:rsidRPr="00297216">
        <w:rPr>
          <w:lang w:val="de-DE"/>
        </w:rPr>
        <w:t xml:space="preserve"> M KBr </w:t>
      </w:r>
      <w:r w:rsidR="00924D97" w:rsidRPr="004F3F3F">
        <w:t xml:space="preserve">dissolved in 0.5 M </w:t>
      </w:r>
      <w:r w:rsidR="00924D97">
        <w:t>H</w:t>
      </w:r>
      <w:r w:rsidR="00924D97">
        <w:rPr>
          <w:vertAlign w:val="subscript"/>
        </w:rPr>
        <w:t>2</w:t>
      </w:r>
      <w:r w:rsidR="00924D97">
        <w:t>SO</w:t>
      </w:r>
      <w:r w:rsidR="00924D97">
        <w:rPr>
          <w:vertAlign w:val="subscript"/>
        </w:rPr>
        <w:t>4</w:t>
      </w:r>
    </w:p>
    <w:p w:rsidR="007B6AFE" w:rsidRPr="007B6AFE" w:rsidRDefault="007B6AFE" w:rsidP="00297216">
      <w:pPr>
        <w:jc w:val="both"/>
        <w:rPr>
          <w:lang w:val="de-DE"/>
        </w:rPr>
      </w:pPr>
      <w:r>
        <w:rPr>
          <w:vertAlign w:val="subscript"/>
        </w:rPr>
        <w:tab/>
      </w:r>
      <w:r w:rsidRPr="007B6AFE">
        <w:t>d</w:t>
      </w:r>
      <w:r>
        <w:t xml:space="preserve">. A stock solution of containing </w:t>
      </w:r>
      <w:r w:rsidR="00AE6E53">
        <w:t xml:space="preserve">approximately </w:t>
      </w:r>
      <w:r>
        <w:t xml:space="preserve">4.0 </w:t>
      </w:r>
      <w:r w:rsidRPr="004F3F3F">
        <w:t xml:space="preserve">ppm </w:t>
      </w:r>
      <w:r>
        <w:t xml:space="preserve">quinine dissolved in </w:t>
      </w:r>
      <w:r w:rsidRPr="004F3F3F">
        <w:t xml:space="preserve">0.5 </w:t>
      </w:r>
      <w:r w:rsidR="0034539C">
        <w:tab/>
      </w:r>
      <w:r w:rsidR="0034539C">
        <w:tab/>
      </w:r>
      <w:r w:rsidR="0034539C">
        <w:tab/>
      </w:r>
      <w:r w:rsidRPr="004F3F3F">
        <w:t xml:space="preserve">M </w:t>
      </w:r>
      <w:r>
        <w:t>H</w:t>
      </w:r>
      <w:r>
        <w:rPr>
          <w:vertAlign w:val="subscript"/>
        </w:rPr>
        <w:t>2</w:t>
      </w:r>
      <w:r>
        <w:t>SO</w:t>
      </w:r>
      <w:r>
        <w:rPr>
          <w:vertAlign w:val="subscript"/>
        </w:rPr>
        <w:t>4</w:t>
      </w:r>
    </w:p>
    <w:p w:rsidR="00297216" w:rsidRDefault="00924D97" w:rsidP="00B40AC2">
      <w:pPr>
        <w:ind w:left="1260" w:hanging="540"/>
        <w:jc w:val="both"/>
      </w:pPr>
      <w:r>
        <w:rPr>
          <w:lang w:val="de-DE"/>
        </w:rPr>
        <w:t xml:space="preserve">e. </w:t>
      </w:r>
      <w:r w:rsidR="00B40AC2">
        <w:rPr>
          <w:lang w:val="de-DE"/>
        </w:rPr>
        <w:t xml:space="preserve">A stock </w:t>
      </w:r>
      <w:r w:rsidR="007B6AFE">
        <w:rPr>
          <w:lang w:val="de-DE"/>
        </w:rPr>
        <w:t>s</w:t>
      </w:r>
      <w:r w:rsidR="00B40AC2">
        <w:rPr>
          <w:lang w:val="de-DE"/>
        </w:rPr>
        <w:t xml:space="preserve">olution of </w:t>
      </w:r>
      <w:r w:rsidR="0034539C">
        <w:rPr>
          <w:lang w:val="de-DE"/>
        </w:rPr>
        <w:t>~</w:t>
      </w:r>
      <w:r w:rsidR="007B6AFE">
        <w:t>1.0</w:t>
      </w:r>
      <w:r w:rsidR="007B6AFE" w:rsidRPr="004A2F46">
        <w:t xml:space="preserve"> x 10</w:t>
      </w:r>
      <w:r w:rsidR="007B6AFE" w:rsidRPr="004A2F46">
        <w:rPr>
          <w:vertAlign w:val="superscript"/>
        </w:rPr>
        <w:t>-</w:t>
      </w:r>
      <w:r w:rsidR="007B6AFE">
        <w:rPr>
          <w:vertAlign w:val="superscript"/>
        </w:rPr>
        <w:t>5</w:t>
      </w:r>
      <w:r w:rsidR="007B6AFE" w:rsidRPr="004A2F46">
        <w:t xml:space="preserve"> M </w:t>
      </w:r>
      <w:r w:rsidR="00B40AC2">
        <w:rPr>
          <w:lang w:val="de-DE"/>
        </w:rPr>
        <w:t xml:space="preserve">acridine </w:t>
      </w:r>
      <w:r w:rsidR="007B6AFE">
        <w:rPr>
          <w:lang w:val="de-DE"/>
        </w:rPr>
        <w:t>dissolved</w:t>
      </w:r>
      <w:r w:rsidR="00297216" w:rsidRPr="004A2F46">
        <w:t xml:space="preserve"> 0.5 M H</w:t>
      </w:r>
      <w:r w:rsidR="00297216">
        <w:rPr>
          <w:vertAlign w:val="subscript"/>
        </w:rPr>
        <w:t>2</w:t>
      </w:r>
      <w:r w:rsidR="00297216">
        <w:t>SO</w:t>
      </w:r>
      <w:r w:rsidR="00297216">
        <w:rPr>
          <w:vertAlign w:val="subscript"/>
        </w:rPr>
        <w:t>4</w:t>
      </w:r>
      <w:r w:rsidR="00297216" w:rsidRPr="004A2F46">
        <w:tab/>
      </w:r>
    </w:p>
    <w:p w:rsidR="00B40AC2" w:rsidRDefault="00B40AC2" w:rsidP="00297216">
      <w:pPr>
        <w:jc w:val="both"/>
      </w:pPr>
    </w:p>
    <w:p w:rsidR="00B40AC2" w:rsidRDefault="00B40AC2" w:rsidP="00B40AC2">
      <w:pPr>
        <w:pStyle w:val="ListParagraph"/>
        <w:numPr>
          <w:ilvl w:val="0"/>
          <w:numId w:val="3"/>
        </w:numPr>
        <w:jc w:val="both"/>
      </w:pPr>
      <w:r>
        <w:t>P</w:t>
      </w:r>
      <w:r w:rsidRPr="004F3F3F">
        <w:t xml:space="preserve">repare a series </w:t>
      </w:r>
      <w:r>
        <w:t xml:space="preserve">eight quinine solutions </w:t>
      </w:r>
      <w:r w:rsidRPr="004F3F3F">
        <w:t>by pipetting appropriate quantities of sto</w:t>
      </w:r>
      <w:r w:rsidR="007B6AFE">
        <w:t xml:space="preserve">ck solutions into 25 </w:t>
      </w:r>
      <w:r w:rsidRPr="004F3F3F">
        <w:t>mL volumetric flasks and diluting to the mark with 0.5 M H</w:t>
      </w:r>
      <w:r w:rsidRPr="00B40AC2">
        <w:rPr>
          <w:vertAlign w:val="subscript"/>
        </w:rPr>
        <w:t>2</w:t>
      </w:r>
      <w:r w:rsidRPr="004F3F3F">
        <w:t>S</w:t>
      </w:r>
      <w:r>
        <w:t>O</w:t>
      </w:r>
      <w:r w:rsidRPr="00B40AC2">
        <w:rPr>
          <w:vertAlign w:val="subscript"/>
        </w:rPr>
        <w:t>4</w:t>
      </w:r>
      <w:r w:rsidRPr="004F3F3F">
        <w:t xml:space="preserve">. </w:t>
      </w:r>
    </w:p>
    <w:p w:rsidR="00B40AC2" w:rsidRDefault="00297216" w:rsidP="00B40AC2">
      <w:pPr>
        <w:pStyle w:val="ListParagraph"/>
        <w:numPr>
          <w:ilvl w:val="1"/>
          <w:numId w:val="3"/>
        </w:numPr>
        <w:ind w:left="990" w:hanging="270"/>
        <w:jc w:val="both"/>
      </w:pPr>
      <w:r w:rsidRPr="004F3F3F">
        <w:t xml:space="preserve">3.60 x </w:t>
      </w:r>
      <w:r>
        <w:t>10</w:t>
      </w:r>
      <w:r w:rsidRPr="00B40AC2">
        <w:rPr>
          <w:vertAlign w:val="superscript"/>
        </w:rPr>
        <w:t>-4</w:t>
      </w:r>
      <w:r w:rsidR="00B40AC2">
        <w:t xml:space="preserve"> </w:t>
      </w:r>
      <w:r w:rsidR="00B40AC2" w:rsidRPr="004F3F3F">
        <w:t xml:space="preserve">M </w:t>
      </w:r>
      <w:proofErr w:type="spellStart"/>
      <w:r w:rsidR="00B40AC2" w:rsidRPr="004F3F3F">
        <w:t>NaCl</w:t>
      </w:r>
      <w:proofErr w:type="spellEnd"/>
      <w:r w:rsidR="00B40AC2">
        <w:t xml:space="preserve"> 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t>7.20 x l</w:t>
      </w:r>
      <w:r>
        <w:t>0</w:t>
      </w:r>
      <w:r w:rsidRPr="00B40AC2">
        <w:rPr>
          <w:vertAlign w:val="superscript"/>
        </w:rPr>
        <w:t>-4</w:t>
      </w:r>
      <w:r w:rsidR="00B40AC2">
        <w:rPr>
          <w:vertAlign w:val="superscript"/>
        </w:rPr>
        <w:t xml:space="preserve"> </w:t>
      </w:r>
      <w:r w:rsidR="00B40AC2" w:rsidRPr="004F3F3F">
        <w:t xml:space="preserve">M </w:t>
      </w:r>
      <w:proofErr w:type="spellStart"/>
      <w:r w:rsidR="00B40AC2" w:rsidRPr="004F3F3F">
        <w:t>NaCl</w:t>
      </w:r>
      <w:proofErr w:type="spellEnd"/>
      <w:r w:rsidR="00B40AC2" w:rsidRPr="00B40AC2">
        <w:t xml:space="preserve"> </w:t>
      </w:r>
      <w:r w:rsidR="00B40AC2">
        <w:t xml:space="preserve">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t>1.44 x l</w:t>
      </w:r>
      <w:r>
        <w:t>0</w:t>
      </w:r>
      <w:r w:rsidRPr="00B40AC2">
        <w:rPr>
          <w:vertAlign w:val="superscript"/>
        </w:rPr>
        <w:t>-3</w:t>
      </w:r>
      <w:r w:rsidR="00B40AC2">
        <w:rPr>
          <w:vertAlign w:val="superscript"/>
        </w:rPr>
        <w:t xml:space="preserve"> </w:t>
      </w:r>
      <w:r w:rsidR="00B40AC2" w:rsidRPr="004F3F3F">
        <w:t xml:space="preserve">M </w:t>
      </w:r>
      <w:proofErr w:type="spellStart"/>
      <w:r w:rsidR="00B40AC2" w:rsidRPr="004F3F3F">
        <w:t>NaCl</w:t>
      </w:r>
      <w:proofErr w:type="spellEnd"/>
      <w:r w:rsidR="00B40AC2" w:rsidRPr="00B40AC2">
        <w:t xml:space="preserve"> </w:t>
      </w:r>
      <w:r w:rsidR="00B40AC2">
        <w:t xml:space="preserve">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t>2.16 x l</w:t>
      </w:r>
      <w:r>
        <w:t>0</w:t>
      </w:r>
      <w:r w:rsidRPr="00B40AC2">
        <w:rPr>
          <w:vertAlign w:val="superscript"/>
        </w:rPr>
        <w:t>-3</w:t>
      </w:r>
      <w:r w:rsidRPr="004F3F3F">
        <w:t xml:space="preserve"> M </w:t>
      </w:r>
      <w:proofErr w:type="spellStart"/>
      <w:r w:rsidRPr="004F3F3F">
        <w:t>NaCl</w:t>
      </w:r>
      <w:proofErr w:type="spellEnd"/>
      <w:r w:rsidRPr="004F3F3F">
        <w:t xml:space="preserve"> </w:t>
      </w:r>
      <w:r w:rsidR="00B40AC2">
        <w:t xml:space="preserve">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lastRenderedPageBreak/>
        <w:t xml:space="preserve">3.60 x </w:t>
      </w:r>
      <w:r>
        <w:t>10</w:t>
      </w:r>
      <w:r w:rsidRPr="00B40AC2">
        <w:rPr>
          <w:vertAlign w:val="superscript"/>
        </w:rPr>
        <w:t>-4</w:t>
      </w:r>
      <w:r w:rsidR="00B40AC2" w:rsidRPr="00B40AC2">
        <w:t xml:space="preserve"> </w:t>
      </w:r>
      <w:r w:rsidR="00B40AC2" w:rsidRPr="004F3F3F">
        <w:t xml:space="preserve">M  </w:t>
      </w:r>
      <w:proofErr w:type="spellStart"/>
      <w:r w:rsidR="00B40AC2" w:rsidRPr="004F3F3F">
        <w:t>KBr</w:t>
      </w:r>
      <w:proofErr w:type="spellEnd"/>
      <w:r w:rsidR="00B40AC2" w:rsidRPr="00B40AC2">
        <w:t xml:space="preserve"> </w:t>
      </w:r>
      <w:r w:rsidR="00B40AC2">
        <w:t xml:space="preserve">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t>7.20 x l</w:t>
      </w:r>
      <w:r>
        <w:t>0</w:t>
      </w:r>
      <w:r w:rsidRPr="00B40AC2">
        <w:rPr>
          <w:vertAlign w:val="superscript"/>
        </w:rPr>
        <w:t>-4</w:t>
      </w:r>
      <w:r w:rsidR="00B40AC2" w:rsidRPr="00B40AC2">
        <w:t xml:space="preserve"> </w:t>
      </w:r>
      <w:r w:rsidR="00B40AC2" w:rsidRPr="004F3F3F">
        <w:t xml:space="preserve">M  </w:t>
      </w:r>
      <w:proofErr w:type="spellStart"/>
      <w:r w:rsidR="00B40AC2" w:rsidRPr="004F3F3F">
        <w:t>KBr</w:t>
      </w:r>
      <w:proofErr w:type="spellEnd"/>
      <w:r w:rsidR="00B40AC2" w:rsidRPr="00B40AC2">
        <w:t xml:space="preserve"> </w:t>
      </w:r>
      <w:r w:rsidR="00B40AC2">
        <w:t xml:space="preserve">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t>1.44 x l</w:t>
      </w:r>
      <w:r>
        <w:t>0</w:t>
      </w:r>
      <w:r w:rsidRPr="00B40AC2">
        <w:rPr>
          <w:vertAlign w:val="superscript"/>
        </w:rPr>
        <w:t>-3</w:t>
      </w:r>
      <w:r w:rsidR="00B40AC2" w:rsidRPr="00B40AC2">
        <w:t xml:space="preserve"> </w:t>
      </w:r>
      <w:r w:rsidR="00B40AC2" w:rsidRPr="004F3F3F">
        <w:t xml:space="preserve">M  </w:t>
      </w:r>
      <w:proofErr w:type="spellStart"/>
      <w:r w:rsidR="00B40AC2" w:rsidRPr="004F3F3F">
        <w:t>KBr</w:t>
      </w:r>
      <w:proofErr w:type="spellEnd"/>
      <w:r w:rsidR="00B40AC2" w:rsidRPr="00B40AC2">
        <w:t xml:space="preserve"> </w:t>
      </w:r>
      <w:r w:rsidR="00B40AC2">
        <w:t xml:space="preserve">and </w:t>
      </w:r>
      <w:r w:rsidR="00331314">
        <w:t xml:space="preserve">0.32 </w:t>
      </w:r>
      <w:r w:rsidR="00B40AC2">
        <w:t xml:space="preserve">ppm </w:t>
      </w:r>
      <w:r w:rsidR="00B40AC2" w:rsidRPr="004F3F3F">
        <w:t>quinine</w:t>
      </w:r>
    </w:p>
    <w:p w:rsidR="00B40AC2" w:rsidRDefault="00297216" w:rsidP="00B40AC2">
      <w:pPr>
        <w:pStyle w:val="ListParagraph"/>
        <w:numPr>
          <w:ilvl w:val="1"/>
          <w:numId w:val="3"/>
        </w:numPr>
        <w:ind w:left="990" w:hanging="270"/>
        <w:jc w:val="both"/>
      </w:pPr>
      <w:r w:rsidRPr="004F3F3F">
        <w:t>2.16 x l</w:t>
      </w:r>
      <w:r>
        <w:t>0</w:t>
      </w:r>
      <w:r w:rsidRPr="00B40AC2">
        <w:rPr>
          <w:vertAlign w:val="superscript"/>
        </w:rPr>
        <w:t>-3</w:t>
      </w:r>
      <w:r w:rsidRPr="004F3F3F">
        <w:t xml:space="preserve"> M  </w:t>
      </w:r>
      <w:proofErr w:type="spellStart"/>
      <w:r w:rsidRPr="004F3F3F">
        <w:t>KBr</w:t>
      </w:r>
      <w:proofErr w:type="spellEnd"/>
      <w:r w:rsidR="00B40AC2" w:rsidRPr="00B40AC2">
        <w:t xml:space="preserve"> </w:t>
      </w:r>
      <w:r w:rsidR="00B40AC2">
        <w:t xml:space="preserve">and </w:t>
      </w:r>
      <w:r w:rsidR="00331314">
        <w:t xml:space="preserve">0.32 </w:t>
      </w:r>
      <w:r w:rsidR="00B40AC2">
        <w:t xml:space="preserve">ppm </w:t>
      </w:r>
      <w:r w:rsidR="00B40AC2" w:rsidRPr="004F3F3F">
        <w:t>quinine</w:t>
      </w:r>
    </w:p>
    <w:p w:rsidR="00AE6E53" w:rsidRDefault="00AE6E53" w:rsidP="00AE6E53">
      <w:pPr>
        <w:pStyle w:val="ListParagraph"/>
        <w:jc w:val="both"/>
      </w:pPr>
    </w:p>
    <w:p w:rsidR="00AE6E53" w:rsidRDefault="00AE6E53" w:rsidP="00AE6E53">
      <w:pPr>
        <w:pStyle w:val="ListParagraph"/>
        <w:jc w:val="both"/>
      </w:pPr>
    </w:p>
    <w:p w:rsidR="00B40AC2" w:rsidRDefault="00B40AC2" w:rsidP="00B40AC2">
      <w:pPr>
        <w:pStyle w:val="ListParagraph"/>
        <w:numPr>
          <w:ilvl w:val="0"/>
          <w:numId w:val="3"/>
        </w:numPr>
        <w:jc w:val="both"/>
      </w:pPr>
      <w:r>
        <w:t>P</w:t>
      </w:r>
      <w:r w:rsidRPr="004F3F3F">
        <w:t xml:space="preserve">repare a series </w:t>
      </w:r>
      <w:r>
        <w:t xml:space="preserve">eight </w:t>
      </w:r>
      <w:proofErr w:type="spellStart"/>
      <w:r>
        <w:t>acridine</w:t>
      </w:r>
      <w:proofErr w:type="spellEnd"/>
      <w:r>
        <w:t xml:space="preserve"> solutions </w:t>
      </w:r>
      <w:r w:rsidRPr="004F3F3F">
        <w:t>by pipetting appropriate quantities of stock solutions into 25</w:t>
      </w:r>
      <w:r w:rsidR="009E42CE">
        <w:t xml:space="preserve"> </w:t>
      </w:r>
      <w:r w:rsidRPr="004F3F3F">
        <w:t>mL volumetric flasks and diluting to the mark with 0.5 M H</w:t>
      </w:r>
      <w:r w:rsidRPr="00B40AC2">
        <w:rPr>
          <w:vertAlign w:val="subscript"/>
        </w:rPr>
        <w:t>2</w:t>
      </w:r>
      <w:r w:rsidRPr="004F3F3F">
        <w:t>S</w:t>
      </w:r>
      <w:r>
        <w:t>O</w:t>
      </w:r>
      <w:r w:rsidRPr="00B40AC2">
        <w:rPr>
          <w:vertAlign w:val="subscript"/>
        </w:rPr>
        <w:t>4</w:t>
      </w:r>
      <w:r w:rsidRPr="004F3F3F">
        <w:t xml:space="preserve">. </w:t>
      </w:r>
    </w:p>
    <w:p w:rsidR="00B40AC2" w:rsidRDefault="007B6AFE" w:rsidP="00B40AC2">
      <w:pPr>
        <w:pStyle w:val="ListParagraph"/>
        <w:numPr>
          <w:ilvl w:val="1"/>
          <w:numId w:val="3"/>
        </w:numPr>
        <w:ind w:left="990" w:hanging="270"/>
        <w:jc w:val="both"/>
      </w:pPr>
      <w:r>
        <w:t xml:space="preserve">3.60 x </w:t>
      </w:r>
      <w:r w:rsidR="00B40AC2">
        <w:t>10</w:t>
      </w:r>
      <w:r w:rsidR="00B40AC2" w:rsidRPr="00B40AC2">
        <w:rPr>
          <w:vertAlign w:val="superscript"/>
        </w:rPr>
        <w:t>-4</w:t>
      </w:r>
      <w:r>
        <w:rPr>
          <w:vertAlign w:val="superscript"/>
        </w:rPr>
        <w:t xml:space="preserve"> </w:t>
      </w:r>
      <w:r w:rsidR="00B40AC2" w:rsidRPr="004F3F3F">
        <w:t xml:space="preserve">M </w:t>
      </w:r>
      <w:proofErr w:type="spellStart"/>
      <w:r w:rsidR="00B40AC2" w:rsidRPr="004F3F3F">
        <w:t>NaCl</w:t>
      </w:r>
      <w:proofErr w:type="spellEnd"/>
      <w:r w:rsidR="00B40AC2">
        <w:t xml:space="preserve"> and </w:t>
      </w:r>
      <w:r>
        <w:t>8.0</w:t>
      </w:r>
      <w:r w:rsidRPr="004A2F46">
        <w:t xml:space="preserve"> x 10</w:t>
      </w:r>
      <w:r w:rsidRPr="004A2F46">
        <w:rPr>
          <w:vertAlign w:val="superscript"/>
        </w:rPr>
        <w:t>-</w:t>
      </w:r>
      <w:r>
        <w:rPr>
          <w:vertAlign w:val="superscript"/>
        </w:rPr>
        <w:t>7</w:t>
      </w:r>
      <w:r w:rsidRPr="004A2F46">
        <w:t xml:space="preserve"> M</w:t>
      </w:r>
      <w:r>
        <w:t xml:space="preserve"> </w:t>
      </w:r>
      <w:proofErr w:type="spellStart"/>
      <w:r>
        <w:t>acridine</w:t>
      </w:r>
      <w:proofErr w:type="spellEnd"/>
    </w:p>
    <w:p w:rsidR="00B40AC2" w:rsidRDefault="00B40AC2" w:rsidP="00B40AC2">
      <w:pPr>
        <w:pStyle w:val="ListParagraph"/>
        <w:numPr>
          <w:ilvl w:val="1"/>
          <w:numId w:val="3"/>
        </w:numPr>
        <w:ind w:left="990" w:hanging="270"/>
        <w:jc w:val="both"/>
      </w:pPr>
      <w:r w:rsidRPr="004F3F3F">
        <w:t>7.20 x l</w:t>
      </w:r>
      <w:r>
        <w:t>0</w:t>
      </w:r>
      <w:r w:rsidRPr="00B40AC2">
        <w:rPr>
          <w:vertAlign w:val="superscript"/>
        </w:rPr>
        <w:t>-4</w:t>
      </w:r>
      <w:r>
        <w:rPr>
          <w:vertAlign w:val="superscript"/>
        </w:rPr>
        <w:t xml:space="preserve"> </w:t>
      </w:r>
      <w:r w:rsidRPr="004F3F3F">
        <w:t xml:space="preserve">M </w:t>
      </w:r>
      <w:proofErr w:type="spellStart"/>
      <w:r w:rsidRPr="004F3F3F">
        <w:t>NaCl</w:t>
      </w:r>
      <w:proofErr w:type="spellEnd"/>
      <w:r w:rsidRPr="00B40AC2">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p>
    <w:p w:rsidR="007B6AFE" w:rsidRDefault="00B40AC2" w:rsidP="00B40AC2">
      <w:pPr>
        <w:pStyle w:val="ListParagraph"/>
        <w:numPr>
          <w:ilvl w:val="1"/>
          <w:numId w:val="3"/>
        </w:numPr>
        <w:ind w:left="990" w:hanging="270"/>
        <w:jc w:val="both"/>
      </w:pPr>
      <w:r w:rsidRPr="004F3F3F">
        <w:t>1.44 x l</w:t>
      </w:r>
      <w:r>
        <w:t>0</w:t>
      </w:r>
      <w:r w:rsidRPr="007B6AFE">
        <w:rPr>
          <w:vertAlign w:val="superscript"/>
        </w:rPr>
        <w:t xml:space="preserve">-3 </w:t>
      </w:r>
      <w:r w:rsidRPr="004F3F3F">
        <w:t xml:space="preserve">M </w:t>
      </w:r>
      <w:proofErr w:type="spellStart"/>
      <w:r w:rsidRPr="004F3F3F">
        <w:t>NaCl</w:t>
      </w:r>
      <w:proofErr w:type="spellEnd"/>
      <w:r w:rsidRPr="00B40AC2">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r w:rsidR="007B6AFE" w:rsidRPr="004F3F3F">
        <w:t xml:space="preserve"> </w:t>
      </w:r>
    </w:p>
    <w:p w:rsidR="00B40AC2" w:rsidRDefault="00B40AC2" w:rsidP="00B40AC2">
      <w:pPr>
        <w:pStyle w:val="ListParagraph"/>
        <w:numPr>
          <w:ilvl w:val="1"/>
          <w:numId w:val="3"/>
        </w:numPr>
        <w:ind w:left="990" w:hanging="270"/>
        <w:jc w:val="both"/>
      </w:pPr>
      <w:r w:rsidRPr="004F3F3F">
        <w:t>2.16 x l</w:t>
      </w:r>
      <w:r>
        <w:t>0</w:t>
      </w:r>
      <w:r w:rsidRPr="007B6AFE">
        <w:rPr>
          <w:vertAlign w:val="superscript"/>
        </w:rPr>
        <w:t>-3</w:t>
      </w:r>
      <w:r w:rsidRPr="004F3F3F">
        <w:t xml:space="preserve"> M </w:t>
      </w:r>
      <w:proofErr w:type="spellStart"/>
      <w:r w:rsidRPr="004F3F3F">
        <w:t>NaCl</w:t>
      </w:r>
      <w:proofErr w:type="spellEnd"/>
      <w:r w:rsidRPr="004F3F3F">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p>
    <w:p w:rsidR="00B40AC2" w:rsidRDefault="00B40AC2" w:rsidP="00B40AC2">
      <w:pPr>
        <w:pStyle w:val="ListParagraph"/>
        <w:numPr>
          <w:ilvl w:val="1"/>
          <w:numId w:val="3"/>
        </w:numPr>
        <w:ind w:left="990" w:hanging="270"/>
        <w:jc w:val="both"/>
      </w:pPr>
      <w:r w:rsidRPr="004F3F3F">
        <w:t xml:space="preserve">3.60 x </w:t>
      </w:r>
      <w:r>
        <w:t>10</w:t>
      </w:r>
      <w:r w:rsidRPr="00B40AC2">
        <w:rPr>
          <w:vertAlign w:val="superscript"/>
        </w:rPr>
        <w:t>-4</w:t>
      </w:r>
      <w:r w:rsidRPr="00B40AC2">
        <w:t xml:space="preserve"> </w:t>
      </w:r>
      <w:r w:rsidRPr="004F3F3F">
        <w:t xml:space="preserve">M  </w:t>
      </w:r>
      <w:proofErr w:type="spellStart"/>
      <w:r w:rsidRPr="004F3F3F">
        <w:t>KBr</w:t>
      </w:r>
      <w:proofErr w:type="spellEnd"/>
      <w:r w:rsidRPr="00B40AC2">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p>
    <w:p w:rsidR="00B40AC2" w:rsidRDefault="00B40AC2" w:rsidP="00B40AC2">
      <w:pPr>
        <w:pStyle w:val="ListParagraph"/>
        <w:numPr>
          <w:ilvl w:val="1"/>
          <w:numId w:val="3"/>
        </w:numPr>
        <w:ind w:left="990" w:hanging="270"/>
        <w:jc w:val="both"/>
      </w:pPr>
      <w:r w:rsidRPr="004F3F3F">
        <w:t>7.20 x l</w:t>
      </w:r>
      <w:r>
        <w:t>0</w:t>
      </w:r>
      <w:r w:rsidRPr="00B40AC2">
        <w:rPr>
          <w:vertAlign w:val="superscript"/>
        </w:rPr>
        <w:t>-4</w:t>
      </w:r>
      <w:r w:rsidRPr="00B40AC2">
        <w:t xml:space="preserve"> </w:t>
      </w:r>
      <w:r w:rsidRPr="004F3F3F">
        <w:t xml:space="preserve">M  </w:t>
      </w:r>
      <w:proofErr w:type="spellStart"/>
      <w:r w:rsidRPr="004F3F3F">
        <w:t>KBr</w:t>
      </w:r>
      <w:proofErr w:type="spellEnd"/>
      <w:r w:rsidRPr="00B40AC2">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p>
    <w:p w:rsidR="007B6AFE" w:rsidRDefault="00B40AC2" w:rsidP="00B40AC2">
      <w:pPr>
        <w:pStyle w:val="ListParagraph"/>
        <w:numPr>
          <w:ilvl w:val="1"/>
          <w:numId w:val="3"/>
        </w:numPr>
        <w:ind w:left="990" w:hanging="270"/>
        <w:jc w:val="both"/>
      </w:pPr>
      <w:r w:rsidRPr="004F3F3F">
        <w:t>1.44 x l</w:t>
      </w:r>
      <w:r>
        <w:t>0</w:t>
      </w:r>
      <w:r w:rsidRPr="007B6AFE">
        <w:rPr>
          <w:vertAlign w:val="superscript"/>
        </w:rPr>
        <w:t>-3</w:t>
      </w:r>
      <w:r w:rsidRPr="00B40AC2">
        <w:t xml:space="preserve"> </w:t>
      </w:r>
      <w:r w:rsidRPr="004F3F3F">
        <w:t xml:space="preserve">M  </w:t>
      </w:r>
      <w:proofErr w:type="spellStart"/>
      <w:r w:rsidRPr="004F3F3F">
        <w:t>KBr</w:t>
      </w:r>
      <w:proofErr w:type="spellEnd"/>
      <w:r w:rsidRPr="00B40AC2">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p>
    <w:p w:rsidR="00B40AC2" w:rsidRDefault="00B40AC2" w:rsidP="00B40AC2">
      <w:pPr>
        <w:pStyle w:val="ListParagraph"/>
        <w:numPr>
          <w:ilvl w:val="1"/>
          <w:numId w:val="3"/>
        </w:numPr>
        <w:ind w:left="990" w:hanging="270"/>
        <w:jc w:val="both"/>
      </w:pPr>
      <w:r w:rsidRPr="004F3F3F">
        <w:t>2.16 x l</w:t>
      </w:r>
      <w:r>
        <w:t>0</w:t>
      </w:r>
      <w:r w:rsidRPr="007B6AFE">
        <w:rPr>
          <w:vertAlign w:val="superscript"/>
        </w:rPr>
        <w:t>-3</w:t>
      </w:r>
      <w:r w:rsidRPr="004F3F3F">
        <w:t xml:space="preserve"> M  </w:t>
      </w:r>
      <w:proofErr w:type="spellStart"/>
      <w:r w:rsidRPr="004F3F3F">
        <w:t>KBr</w:t>
      </w:r>
      <w:proofErr w:type="spellEnd"/>
      <w:r w:rsidRPr="00B40AC2">
        <w:t xml:space="preserve"> </w:t>
      </w:r>
      <w:r w:rsidR="007B6AFE">
        <w:t>and 8.0</w:t>
      </w:r>
      <w:r w:rsidR="007B6AFE" w:rsidRPr="004A2F46">
        <w:t xml:space="preserve"> x 10</w:t>
      </w:r>
      <w:r w:rsidR="007B6AFE" w:rsidRPr="004A2F46">
        <w:rPr>
          <w:vertAlign w:val="superscript"/>
        </w:rPr>
        <w:t>-</w:t>
      </w:r>
      <w:r w:rsidR="007B6AFE">
        <w:rPr>
          <w:vertAlign w:val="superscript"/>
        </w:rPr>
        <w:t>7</w:t>
      </w:r>
      <w:r w:rsidR="007B6AFE" w:rsidRPr="004A2F46">
        <w:t xml:space="preserve"> M</w:t>
      </w:r>
      <w:r w:rsidR="007B6AFE">
        <w:t xml:space="preserve"> </w:t>
      </w:r>
      <w:proofErr w:type="spellStart"/>
      <w:r w:rsidR="007B6AFE">
        <w:t>acridine</w:t>
      </w:r>
      <w:proofErr w:type="spellEnd"/>
    </w:p>
    <w:p w:rsidR="007B6AFE" w:rsidRDefault="007B6AFE" w:rsidP="00297216">
      <w:pPr>
        <w:jc w:val="both"/>
      </w:pPr>
    </w:p>
    <w:p w:rsidR="005D42DB" w:rsidRDefault="005D42DB" w:rsidP="005D42DB">
      <w:pPr>
        <w:pStyle w:val="ListParagraph"/>
        <w:numPr>
          <w:ilvl w:val="0"/>
          <w:numId w:val="3"/>
        </w:numPr>
        <w:jc w:val="both"/>
      </w:pPr>
      <w:r>
        <w:t>Open the software for the RF-5301PC instrument by double clicking on the RF-5301PC icon.  The instrument may undergo an initialization routine that takes about one minute.</w:t>
      </w:r>
    </w:p>
    <w:p w:rsidR="005D42DB" w:rsidRDefault="005D42DB" w:rsidP="005D42DB">
      <w:pPr>
        <w:pStyle w:val="ListParagraph"/>
        <w:jc w:val="both"/>
      </w:pPr>
    </w:p>
    <w:p w:rsidR="005D42DB" w:rsidRDefault="005D42DB" w:rsidP="005D42DB">
      <w:pPr>
        <w:pStyle w:val="ListParagraph"/>
        <w:numPr>
          <w:ilvl w:val="0"/>
          <w:numId w:val="3"/>
        </w:numPr>
        <w:jc w:val="both"/>
      </w:pPr>
      <w:r>
        <w:t>On</w:t>
      </w:r>
      <w:r w:rsidR="00AE6E53">
        <w:t>c</w:t>
      </w:r>
      <w:r>
        <w:t xml:space="preserve">e the initialization routine is complete, click on the </w:t>
      </w:r>
      <w:r w:rsidRPr="005D42DB">
        <w:rPr>
          <w:b/>
        </w:rPr>
        <w:t>Configure</w:t>
      </w:r>
      <w:r>
        <w:t xml:space="preserve"> drop down menu, then select </w:t>
      </w:r>
      <w:r>
        <w:rPr>
          <w:b/>
        </w:rPr>
        <w:t>Parameters</w:t>
      </w:r>
      <w:r>
        <w:t>.</w:t>
      </w:r>
    </w:p>
    <w:p w:rsidR="005D42DB" w:rsidRDefault="005D42DB" w:rsidP="005D42DB">
      <w:pPr>
        <w:pStyle w:val="ListParagraph"/>
        <w:jc w:val="both"/>
      </w:pPr>
    </w:p>
    <w:p w:rsidR="005D42DB" w:rsidRDefault="005D42DB" w:rsidP="005D42DB">
      <w:pPr>
        <w:pStyle w:val="ListParagraph"/>
        <w:numPr>
          <w:ilvl w:val="0"/>
          <w:numId w:val="3"/>
        </w:numPr>
        <w:jc w:val="both"/>
      </w:pPr>
      <w:r>
        <w:t xml:space="preserve">Set the parameters to the following then select </w:t>
      </w:r>
      <w:r w:rsidRPr="0049439C">
        <w:rPr>
          <w:b/>
        </w:rPr>
        <w:t>OK</w:t>
      </w:r>
      <w:r>
        <w:t>.</w:t>
      </w:r>
    </w:p>
    <w:p w:rsidR="005D42DB" w:rsidRDefault="005D42DB" w:rsidP="005D42DB">
      <w:pPr>
        <w:pStyle w:val="ListParagraph"/>
        <w:jc w:val="both"/>
      </w:pPr>
      <w:r>
        <w:tab/>
        <w:t xml:space="preserve">Spectrum Type: </w:t>
      </w:r>
      <w:r>
        <w:tab/>
      </w:r>
      <w:r>
        <w:tab/>
        <w:t>Emission</w:t>
      </w:r>
    </w:p>
    <w:p w:rsidR="005D42DB" w:rsidRDefault="005D42DB" w:rsidP="005D42DB">
      <w:pPr>
        <w:pStyle w:val="ListParagraph"/>
        <w:jc w:val="both"/>
      </w:pPr>
      <w:r>
        <w:tab/>
        <w:t xml:space="preserve">EX Wavelength: </w:t>
      </w:r>
      <w:r>
        <w:tab/>
      </w:r>
      <w:r>
        <w:tab/>
        <w:t>350 nm</w:t>
      </w:r>
    </w:p>
    <w:p w:rsidR="005D42DB" w:rsidRDefault="005D42DB" w:rsidP="005D42DB">
      <w:pPr>
        <w:pStyle w:val="ListParagraph"/>
        <w:jc w:val="both"/>
      </w:pPr>
      <w:r>
        <w:tab/>
        <w:t xml:space="preserve">EM Wavelength Range: </w:t>
      </w:r>
      <w:r>
        <w:tab/>
        <w:t xml:space="preserve">Start: 400 </w:t>
      </w:r>
      <w:r>
        <w:tab/>
        <w:t>End: 500</w:t>
      </w:r>
    </w:p>
    <w:p w:rsidR="005D42DB" w:rsidRDefault="005D42DB" w:rsidP="005D42DB">
      <w:pPr>
        <w:pStyle w:val="ListParagraph"/>
        <w:jc w:val="both"/>
      </w:pPr>
      <w:r>
        <w:tab/>
        <w:t xml:space="preserve">Recording Range: </w:t>
      </w:r>
      <w:r>
        <w:tab/>
      </w:r>
      <w:r>
        <w:tab/>
        <w:t>Low: -50</w:t>
      </w:r>
      <w:r>
        <w:tab/>
        <w:t>High: 1000</w:t>
      </w:r>
    </w:p>
    <w:p w:rsidR="005D42DB" w:rsidRDefault="005D42DB" w:rsidP="005D42DB">
      <w:pPr>
        <w:pStyle w:val="ListParagraph"/>
        <w:jc w:val="both"/>
      </w:pPr>
      <w:r>
        <w:tab/>
        <w:t xml:space="preserve">Scanning Speed: </w:t>
      </w:r>
      <w:r>
        <w:tab/>
      </w:r>
      <w:r>
        <w:tab/>
        <w:t>Fast</w:t>
      </w:r>
    </w:p>
    <w:p w:rsidR="005D42DB" w:rsidRDefault="005D42DB" w:rsidP="005D42DB">
      <w:pPr>
        <w:pStyle w:val="ListParagraph"/>
        <w:jc w:val="both"/>
      </w:pPr>
      <w:r>
        <w:tab/>
        <w:t xml:space="preserve">Sampling Interval (nm): </w:t>
      </w:r>
      <w:r>
        <w:tab/>
        <w:t>1.0</w:t>
      </w:r>
    </w:p>
    <w:p w:rsidR="005D42DB" w:rsidRDefault="005D42DB" w:rsidP="005D42DB">
      <w:pPr>
        <w:pStyle w:val="ListParagraph"/>
        <w:jc w:val="both"/>
      </w:pPr>
      <w:r>
        <w:tab/>
        <w:t xml:space="preserve">Slit Width: </w:t>
      </w:r>
      <w:r>
        <w:tab/>
      </w:r>
      <w:r>
        <w:tab/>
      </w:r>
      <w:r>
        <w:tab/>
        <w:t>EX: 10</w:t>
      </w:r>
      <w:r>
        <w:tab/>
      </w:r>
      <w:r>
        <w:tab/>
        <w:t>EM: 3</w:t>
      </w:r>
    </w:p>
    <w:p w:rsidR="005D42DB" w:rsidRDefault="005D42DB" w:rsidP="005D42DB">
      <w:pPr>
        <w:pStyle w:val="ListParagraph"/>
        <w:jc w:val="both"/>
      </w:pPr>
      <w:r>
        <w:tab/>
        <w:t xml:space="preserve">Sensitivity: </w:t>
      </w:r>
      <w:r>
        <w:tab/>
      </w:r>
      <w:r>
        <w:tab/>
      </w:r>
      <w:r>
        <w:tab/>
        <w:t>High</w:t>
      </w:r>
    </w:p>
    <w:p w:rsidR="005D42DB" w:rsidRDefault="005D42DB" w:rsidP="005D42DB">
      <w:pPr>
        <w:pStyle w:val="ListParagraph"/>
        <w:jc w:val="both"/>
      </w:pPr>
      <w:r>
        <w:tab/>
        <w:t xml:space="preserve">Response Time: </w:t>
      </w:r>
      <w:r>
        <w:tab/>
      </w:r>
      <w:r>
        <w:tab/>
        <w:t>Auto</w:t>
      </w:r>
    </w:p>
    <w:p w:rsidR="005D42DB" w:rsidRDefault="005D42DB" w:rsidP="005D42DB">
      <w:pPr>
        <w:pStyle w:val="ListParagraph"/>
        <w:jc w:val="both"/>
      </w:pPr>
      <w:r>
        <w:tab/>
      </w:r>
    </w:p>
    <w:p w:rsidR="005D42DB" w:rsidRDefault="005D42DB" w:rsidP="005D42DB">
      <w:pPr>
        <w:pStyle w:val="ListParagraph"/>
        <w:jc w:val="both"/>
      </w:pPr>
      <w:r>
        <w:tab/>
      </w:r>
    </w:p>
    <w:p w:rsidR="005D42DB" w:rsidRDefault="005D42DB" w:rsidP="007B6AFE">
      <w:pPr>
        <w:pStyle w:val="ListParagraph"/>
        <w:numPr>
          <w:ilvl w:val="0"/>
          <w:numId w:val="3"/>
        </w:numPr>
        <w:jc w:val="both"/>
      </w:pPr>
      <w:r>
        <w:t>Close the shutter.  Do this by pressing the</w:t>
      </w:r>
      <w:r w:rsidRPr="00534397">
        <w:rPr>
          <w:b/>
        </w:rPr>
        <w:t xml:space="preserve"> </w:t>
      </w:r>
      <w:r w:rsidR="00534397" w:rsidRPr="00534397">
        <w:rPr>
          <w:b/>
        </w:rPr>
        <w:t>S</w:t>
      </w:r>
      <w:r w:rsidRPr="00534397">
        <w:rPr>
          <w:b/>
        </w:rPr>
        <w:t>hutter</w:t>
      </w:r>
      <w:r>
        <w:t xml:space="preserve"> button in the lower left hand of the screen.  When the shutter is closed</w:t>
      </w:r>
      <w:r w:rsidR="006822F0">
        <w:t>,</w:t>
      </w:r>
      <w:r>
        <w:t xml:space="preserve"> you will see the yellow circle disappear.  </w:t>
      </w:r>
      <w:r w:rsidR="00534397">
        <w:t xml:space="preserve">Pressing the </w:t>
      </w:r>
      <w:r w:rsidR="0049439C" w:rsidRPr="0049439C">
        <w:rPr>
          <w:b/>
        </w:rPr>
        <w:t>S</w:t>
      </w:r>
      <w:r w:rsidR="006822F0" w:rsidRPr="0049439C">
        <w:rPr>
          <w:b/>
        </w:rPr>
        <w:t>hutter</w:t>
      </w:r>
      <w:r w:rsidR="006822F0">
        <w:t xml:space="preserve"> button again will open the shutter and expose the yellow circle in the shutter icon.  The shutter should always be closed when opening the sample compartment.  The type of lamp used for most fluorescence measurements emits very intense UV radiation.  Closing the shutter protects you from this stray radiation.</w:t>
      </w:r>
    </w:p>
    <w:p w:rsidR="006822F0" w:rsidRPr="006822F0" w:rsidRDefault="006822F0" w:rsidP="006822F0">
      <w:pPr>
        <w:pStyle w:val="ListParagraph"/>
        <w:jc w:val="both"/>
      </w:pPr>
    </w:p>
    <w:p w:rsidR="006822F0" w:rsidRDefault="006822F0" w:rsidP="007B6AFE">
      <w:pPr>
        <w:pStyle w:val="ListParagraph"/>
        <w:numPr>
          <w:ilvl w:val="0"/>
          <w:numId w:val="3"/>
        </w:numPr>
        <w:jc w:val="both"/>
      </w:pPr>
      <w:r>
        <w:lastRenderedPageBreak/>
        <w:t>Rinse the quartz fluorescence cell with a few aliquots of 0.5 M H</w:t>
      </w:r>
      <w:r>
        <w:rPr>
          <w:vertAlign w:val="subscript"/>
        </w:rPr>
        <w:t>2</w:t>
      </w:r>
      <w:r>
        <w:t>SO</w:t>
      </w:r>
      <w:r>
        <w:rPr>
          <w:vertAlign w:val="subscript"/>
        </w:rPr>
        <w:t>4</w:t>
      </w:r>
      <w:r>
        <w:t xml:space="preserve">, </w:t>
      </w:r>
      <w:proofErr w:type="gramStart"/>
      <w:r>
        <w:t>then</w:t>
      </w:r>
      <w:proofErr w:type="gramEnd"/>
      <w:r>
        <w:t xml:space="preserve"> fill the cuvette with the 0.5 M H</w:t>
      </w:r>
      <w:r>
        <w:rPr>
          <w:vertAlign w:val="subscript"/>
        </w:rPr>
        <w:t>2</w:t>
      </w:r>
      <w:r>
        <w:t>SO</w:t>
      </w:r>
      <w:r>
        <w:rPr>
          <w:vertAlign w:val="subscript"/>
        </w:rPr>
        <w:t xml:space="preserve">4.  </w:t>
      </w:r>
    </w:p>
    <w:p w:rsidR="006822F0" w:rsidRDefault="006822F0" w:rsidP="006822F0">
      <w:pPr>
        <w:pStyle w:val="ListParagraph"/>
      </w:pPr>
    </w:p>
    <w:p w:rsidR="006822F0" w:rsidRDefault="00534397" w:rsidP="007B6AFE">
      <w:pPr>
        <w:pStyle w:val="ListParagraph"/>
        <w:numPr>
          <w:ilvl w:val="0"/>
          <w:numId w:val="3"/>
        </w:numPr>
        <w:jc w:val="both"/>
      </w:pPr>
      <w:r>
        <w:t xml:space="preserve">Check to ensure the shutter is closed, </w:t>
      </w:r>
      <w:proofErr w:type="gramStart"/>
      <w:r>
        <w:t>then</w:t>
      </w:r>
      <w:proofErr w:type="gramEnd"/>
      <w:r>
        <w:t xml:space="preserve"> i</w:t>
      </w:r>
      <w:r w:rsidR="006822F0">
        <w:t xml:space="preserve">nsert the cuvette into the </w:t>
      </w:r>
      <w:proofErr w:type="spellStart"/>
      <w:r w:rsidR="006822F0">
        <w:t>fluorometer</w:t>
      </w:r>
      <w:proofErr w:type="spellEnd"/>
      <w:r w:rsidR="006822F0">
        <w:t>.  Note the orientation of the markings on the cuvette.  For the most reproducible results, these markings should always be in the same orientation throughout the experiment.  Close the lid to the sample compartment</w:t>
      </w:r>
      <w:r>
        <w:t xml:space="preserve">, </w:t>
      </w:r>
      <w:proofErr w:type="gramStart"/>
      <w:r>
        <w:t>then</w:t>
      </w:r>
      <w:proofErr w:type="gramEnd"/>
      <w:r w:rsidR="006822F0">
        <w:t xml:space="preserve"> open the shutter.</w:t>
      </w:r>
    </w:p>
    <w:p w:rsidR="006822F0" w:rsidRDefault="006822F0" w:rsidP="007B6AFE">
      <w:pPr>
        <w:pStyle w:val="ListParagraph"/>
        <w:numPr>
          <w:ilvl w:val="0"/>
          <w:numId w:val="3"/>
        </w:numPr>
        <w:jc w:val="both"/>
      </w:pPr>
      <w:r>
        <w:t xml:space="preserve">Auto zero your instrument by pressing the </w:t>
      </w:r>
      <w:r w:rsidRPr="00534397">
        <w:rPr>
          <w:b/>
        </w:rPr>
        <w:t xml:space="preserve">Auto </w:t>
      </w:r>
      <w:r w:rsidR="00AE6E53">
        <w:rPr>
          <w:b/>
        </w:rPr>
        <w:t>Z</w:t>
      </w:r>
      <w:r w:rsidRPr="00534397">
        <w:rPr>
          <w:b/>
        </w:rPr>
        <w:t>ero</w:t>
      </w:r>
      <w:r>
        <w:t xml:space="preserve"> button in the lower left hand side of the screen.  </w:t>
      </w:r>
      <w:r>
        <w:rPr>
          <w:b/>
        </w:rPr>
        <w:t xml:space="preserve">This should be the only time you use </w:t>
      </w:r>
      <w:r w:rsidR="00AE6E53">
        <w:rPr>
          <w:b/>
        </w:rPr>
        <w:t>A</w:t>
      </w:r>
      <w:r>
        <w:rPr>
          <w:b/>
        </w:rPr>
        <w:t xml:space="preserve">uto </w:t>
      </w:r>
      <w:r w:rsidR="00AE6E53">
        <w:rPr>
          <w:b/>
        </w:rPr>
        <w:t>Z</w:t>
      </w:r>
      <w:r>
        <w:rPr>
          <w:b/>
        </w:rPr>
        <w:t>ero.</w:t>
      </w:r>
      <w:r>
        <w:t xml:space="preserve">  One you have </w:t>
      </w:r>
      <w:proofErr w:type="gramStart"/>
      <w:r>
        <w:t>auto</w:t>
      </w:r>
      <w:proofErr w:type="gramEnd"/>
      <w:r>
        <w:t xml:space="preserve"> zeroed the instrument, close the shutter.</w:t>
      </w:r>
    </w:p>
    <w:p w:rsidR="006822F0" w:rsidRDefault="006822F0" w:rsidP="006822F0">
      <w:pPr>
        <w:pStyle w:val="ListParagraph"/>
      </w:pPr>
    </w:p>
    <w:p w:rsidR="00102F28" w:rsidRDefault="00BE3D05" w:rsidP="006822F0">
      <w:pPr>
        <w:pStyle w:val="ListParagraph"/>
        <w:numPr>
          <w:ilvl w:val="0"/>
          <w:numId w:val="3"/>
        </w:numPr>
        <w:jc w:val="both"/>
      </w:pPr>
      <w:r>
        <w:t>Stop and seriously consider how you will analyze your samples to maximize your accuracy</w:t>
      </w:r>
      <w:r w:rsidR="00AE6E53">
        <w:t xml:space="preserve">, </w:t>
      </w:r>
      <w:r>
        <w:t>minimize cross contamination and reduce the effects of residual solution in the cuvette.</w:t>
      </w:r>
      <w:r w:rsidR="00102F28">
        <w:t xml:space="preserve">  Before each analysis, be certain to rinse the cuvette with a few aliquots of the </w:t>
      </w:r>
      <w:proofErr w:type="spellStart"/>
      <w:r w:rsidR="00102F28">
        <w:t>analyte</w:t>
      </w:r>
      <w:proofErr w:type="spellEnd"/>
      <w:r w:rsidR="00102F28">
        <w:t xml:space="preserve"> solution.  Always analyze from lowest to highest concentration of quencher.  Always be mindful that the shutter must be closed when the sample chamber cover is open.  </w:t>
      </w:r>
    </w:p>
    <w:p w:rsidR="00BE3D05" w:rsidRDefault="00BE3D05" w:rsidP="00BE3D05">
      <w:pPr>
        <w:pStyle w:val="ListParagraph"/>
      </w:pPr>
    </w:p>
    <w:p w:rsidR="00BE3D05" w:rsidRDefault="006822F0" w:rsidP="006822F0">
      <w:pPr>
        <w:pStyle w:val="ListParagraph"/>
        <w:numPr>
          <w:ilvl w:val="0"/>
          <w:numId w:val="3"/>
        </w:numPr>
        <w:jc w:val="both"/>
      </w:pPr>
      <w:r>
        <w:t>Measure the fluorescence</w:t>
      </w:r>
      <w:r w:rsidRPr="004F3F3F">
        <w:t xml:space="preserve"> intensity of the eight </w:t>
      </w:r>
      <w:r>
        <w:t xml:space="preserve">quinine </w:t>
      </w:r>
      <w:r w:rsidRPr="004F3F3F">
        <w:t xml:space="preserve">solutions </w:t>
      </w:r>
      <w:r>
        <w:t>at</w:t>
      </w:r>
      <w:r w:rsidRPr="004F3F3F">
        <w:t xml:space="preserve"> 450 nm,</w:t>
      </w:r>
      <w:r>
        <w:t xml:space="preserve"> </w:t>
      </w:r>
      <w:r w:rsidRPr="004F3F3F">
        <w:t xml:space="preserve">with excitation </w:t>
      </w:r>
      <w:r>
        <w:t>wavelength of</w:t>
      </w:r>
      <w:r w:rsidR="00BE3D05">
        <w:t xml:space="preserve"> 350 nm.  To analyze your samples you need to</w:t>
      </w:r>
      <w:r w:rsidR="00AE6E53">
        <w:t xml:space="preserve"> close the shutter,</w:t>
      </w:r>
      <w:r w:rsidR="00BE3D05">
        <w:t xml:space="preserve"> insert the cuvette into the sample holder, close the lid, open the shutter and press </w:t>
      </w:r>
      <w:r w:rsidR="00BE3D05" w:rsidRPr="0049439C">
        <w:rPr>
          <w:b/>
        </w:rPr>
        <w:t>Start</w:t>
      </w:r>
      <w:r w:rsidR="00BE3D05">
        <w:t xml:space="preserve">.  The </w:t>
      </w:r>
      <w:r w:rsidR="00BE3D05" w:rsidRPr="0049439C">
        <w:rPr>
          <w:b/>
        </w:rPr>
        <w:t>Start</w:t>
      </w:r>
      <w:r w:rsidR="00BE3D05">
        <w:t xml:space="preserve"> button can be found in the lower left hand corner.</w:t>
      </w:r>
      <w:r w:rsidR="00102F28">
        <w:t xml:space="preserve"> </w:t>
      </w:r>
    </w:p>
    <w:p w:rsidR="00BE3D05" w:rsidRDefault="00BE3D05" w:rsidP="00BE3D05">
      <w:pPr>
        <w:pStyle w:val="ListParagraph"/>
      </w:pPr>
    </w:p>
    <w:p w:rsidR="00BE3D05" w:rsidRDefault="00BE3D05" w:rsidP="006822F0">
      <w:pPr>
        <w:pStyle w:val="ListParagraph"/>
        <w:numPr>
          <w:ilvl w:val="0"/>
          <w:numId w:val="3"/>
        </w:numPr>
        <w:jc w:val="both"/>
      </w:pPr>
      <w:r>
        <w:t xml:space="preserve">Once your fluorescence spectrum has been acquired, a dialogue box will appear.  Name your file and press </w:t>
      </w:r>
      <w:r w:rsidRPr="0049439C">
        <w:rPr>
          <w:b/>
        </w:rPr>
        <w:t>Save</w:t>
      </w:r>
      <w:r>
        <w:t>.</w:t>
      </w:r>
    </w:p>
    <w:p w:rsidR="00BE3D05" w:rsidRDefault="00BE3D05" w:rsidP="00BE3D05">
      <w:pPr>
        <w:pStyle w:val="ListParagraph"/>
      </w:pPr>
    </w:p>
    <w:p w:rsidR="00BE3D05" w:rsidRDefault="00BE3D05" w:rsidP="006822F0">
      <w:pPr>
        <w:pStyle w:val="ListParagraph"/>
        <w:numPr>
          <w:ilvl w:val="0"/>
          <w:numId w:val="3"/>
        </w:numPr>
        <w:jc w:val="both"/>
      </w:pPr>
      <w:r>
        <w:t xml:space="preserve">Determine the maximum wavelength and intensity by selecting the </w:t>
      </w:r>
      <w:r>
        <w:rPr>
          <w:b/>
        </w:rPr>
        <w:t>Manipulate</w:t>
      </w:r>
      <w:r>
        <w:t xml:space="preserve"> drop down menu and selecting </w:t>
      </w:r>
      <w:r>
        <w:rPr>
          <w:b/>
        </w:rPr>
        <w:t>Peak Pick</w:t>
      </w:r>
      <w:r>
        <w:t xml:space="preserve">.   </w:t>
      </w:r>
      <w:r>
        <w:rPr>
          <w:b/>
        </w:rPr>
        <w:t>NOTE</w:t>
      </w:r>
      <w:r>
        <w:t xml:space="preserve">: you will have a different </w:t>
      </w:r>
      <w:proofErr w:type="spellStart"/>
      <w:r>
        <w:rPr>
          <w:rFonts w:ascii="Arial" w:hAnsi="Arial" w:cs="Arial"/>
        </w:rPr>
        <w:t>λ</w:t>
      </w:r>
      <w:r>
        <w:rPr>
          <w:vertAlign w:val="subscript"/>
        </w:rPr>
        <w:t>max</w:t>
      </w:r>
      <w:proofErr w:type="spellEnd"/>
      <w:r>
        <w:t xml:space="preserve"> for your </w:t>
      </w:r>
      <w:proofErr w:type="spellStart"/>
      <w:r>
        <w:t>acridine</w:t>
      </w:r>
      <w:proofErr w:type="spellEnd"/>
      <w:r>
        <w:t xml:space="preserve"> and quinine solutions.</w:t>
      </w:r>
    </w:p>
    <w:p w:rsidR="00BE3D05" w:rsidRDefault="00BE3D05" w:rsidP="00BE3D05">
      <w:pPr>
        <w:pStyle w:val="ListParagraph"/>
      </w:pPr>
    </w:p>
    <w:p w:rsidR="001F385A" w:rsidRDefault="00BE3D05" w:rsidP="001F385A">
      <w:pPr>
        <w:pStyle w:val="ListParagraph"/>
        <w:numPr>
          <w:ilvl w:val="0"/>
          <w:numId w:val="3"/>
        </w:numPr>
        <w:jc w:val="both"/>
      </w:pPr>
      <w:r>
        <w:t xml:space="preserve">A dialogue box should appear.  Expand this box FULLY.  You will see your </w:t>
      </w:r>
      <w:proofErr w:type="spellStart"/>
      <w:r w:rsidRPr="001F385A">
        <w:rPr>
          <w:rFonts w:ascii="Arial" w:hAnsi="Arial" w:cs="Arial"/>
        </w:rPr>
        <w:t>λ</w:t>
      </w:r>
      <w:r w:rsidRPr="001F385A">
        <w:rPr>
          <w:vertAlign w:val="subscript"/>
        </w:rPr>
        <w:t>max</w:t>
      </w:r>
      <w:proofErr w:type="spellEnd"/>
      <w:r w:rsidRPr="001F385A">
        <w:rPr>
          <w:vertAlign w:val="subscript"/>
        </w:rPr>
        <w:t xml:space="preserve"> </w:t>
      </w:r>
      <w:r w:rsidRPr="00BE3D05">
        <w:t>displayed in nm a</w:t>
      </w:r>
      <w:r>
        <w:t>nd the intensity displayed in arbitrary units.  Record these values in your notebook.  You do not need to export the file.  You do not need to include any spectra in your lab report.</w:t>
      </w:r>
    </w:p>
    <w:p w:rsidR="00BE3D05" w:rsidRDefault="00BE3D05" w:rsidP="001F385A">
      <w:pPr>
        <w:pStyle w:val="ListParagraph"/>
        <w:numPr>
          <w:ilvl w:val="1"/>
          <w:numId w:val="3"/>
        </w:numPr>
        <w:jc w:val="both"/>
      </w:pPr>
      <w:r>
        <w:t xml:space="preserve">Once you have determined your </w:t>
      </w:r>
      <w:proofErr w:type="spellStart"/>
      <w:r w:rsidRPr="001F385A">
        <w:rPr>
          <w:rFonts w:ascii="Arial" w:hAnsi="Arial" w:cs="Arial"/>
        </w:rPr>
        <w:t>λ</w:t>
      </w:r>
      <w:r w:rsidRPr="001F385A">
        <w:rPr>
          <w:vertAlign w:val="subscript"/>
        </w:rPr>
        <w:t>max</w:t>
      </w:r>
      <w:proofErr w:type="spellEnd"/>
      <w:r>
        <w:t xml:space="preserve"> for</w:t>
      </w:r>
      <w:r w:rsidR="001F385A">
        <w:t xml:space="preserve"> your </w:t>
      </w:r>
      <w:proofErr w:type="spellStart"/>
      <w:r w:rsidR="001F385A">
        <w:t>fluorophore</w:t>
      </w:r>
      <w:proofErr w:type="spellEnd"/>
      <w:r w:rsidR="001F385A">
        <w:t xml:space="preserve"> you can determine the fluorescence intensity of your other samples at that wavelength by using the </w:t>
      </w:r>
      <w:r w:rsidR="001F385A" w:rsidRPr="001F385A">
        <w:rPr>
          <w:b/>
        </w:rPr>
        <w:t>Point Pick</w:t>
      </w:r>
      <w:r w:rsidR="001F385A">
        <w:t xml:space="preserve"> feature, which is also found under the </w:t>
      </w:r>
      <w:r w:rsidR="001F385A" w:rsidRPr="001F385A">
        <w:rPr>
          <w:b/>
        </w:rPr>
        <w:t>Manipulate</w:t>
      </w:r>
      <w:r w:rsidR="001F385A">
        <w:t xml:space="preserve"> drop down menu.</w:t>
      </w:r>
    </w:p>
    <w:p w:rsidR="001F385A" w:rsidRDefault="001F385A" w:rsidP="001F385A">
      <w:pPr>
        <w:pStyle w:val="ListParagraph"/>
        <w:numPr>
          <w:ilvl w:val="1"/>
          <w:numId w:val="3"/>
        </w:numPr>
        <w:jc w:val="both"/>
      </w:pPr>
      <w:r>
        <w:t xml:space="preserve">In Box 1 of the </w:t>
      </w:r>
      <w:proofErr w:type="spellStart"/>
      <w:r>
        <w:t>the</w:t>
      </w:r>
      <w:proofErr w:type="spellEnd"/>
      <w:r>
        <w:t xml:space="preserve"> </w:t>
      </w:r>
      <w:r>
        <w:rPr>
          <w:b/>
        </w:rPr>
        <w:t>Point Pick</w:t>
      </w:r>
      <w:r>
        <w:t xml:space="preserve"> dialogue box, enter the </w:t>
      </w:r>
      <w:proofErr w:type="spellStart"/>
      <w:r>
        <w:rPr>
          <w:rFonts w:ascii="Arial" w:hAnsi="Arial" w:cs="Arial"/>
        </w:rPr>
        <w:t>λ</w:t>
      </w:r>
      <w:r>
        <w:rPr>
          <w:vertAlign w:val="subscript"/>
        </w:rPr>
        <w:t>max</w:t>
      </w:r>
      <w:proofErr w:type="spellEnd"/>
      <w:r>
        <w:t xml:space="preserve"> determined in step 16.  Press </w:t>
      </w:r>
      <w:r w:rsidRPr="0049439C">
        <w:rPr>
          <w:b/>
        </w:rPr>
        <w:t>OK</w:t>
      </w:r>
      <w:r>
        <w:t xml:space="preserve">.  </w:t>
      </w:r>
    </w:p>
    <w:p w:rsidR="001F385A" w:rsidRDefault="001F385A" w:rsidP="001F385A">
      <w:pPr>
        <w:pStyle w:val="ListParagraph"/>
        <w:numPr>
          <w:ilvl w:val="1"/>
          <w:numId w:val="3"/>
        </w:numPr>
        <w:jc w:val="both"/>
      </w:pPr>
      <w:r>
        <w:t>A new dialogue box should open.  Expand this box fully.  Your wavelength and intensity will be displayed at the bottom of the box.</w:t>
      </w:r>
    </w:p>
    <w:p w:rsidR="00BE3D05" w:rsidRDefault="00BE3D05" w:rsidP="00BE3D05">
      <w:pPr>
        <w:pStyle w:val="ListParagraph"/>
      </w:pPr>
    </w:p>
    <w:p w:rsidR="001F385A" w:rsidRDefault="001F385A" w:rsidP="006822F0">
      <w:pPr>
        <w:pStyle w:val="ListParagraph"/>
        <w:numPr>
          <w:ilvl w:val="0"/>
          <w:numId w:val="3"/>
        </w:numPr>
        <w:jc w:val="both"/>
      </w:pPr>
      <w:r>
        <w:t>After you have collected 10 data points you will receive the following message:</w:t>
      </w:r>
    </w:p>
    <w:p w:rsidR="001F385A" w:rsidRPr="00102F28" w:rsidRDefault="001F385A" w:rsidP="001F385A">
      <w:pPr>
        <w:pStyle w:val="ListParagraph"/>
        <w:jc w:val="both"/>
        <w:rPr>
          <w:i/>
        </w:rPr>
      </w:pPr>
      <w:r>
        <w:tab/>
      </w:r>
      <w:r w:rsidRPr="00102F28">
        <w:rPr>
          <w:i/>
        </w:rPr>
        <w:t>Warning! No More Channels Available!</w:t>
      </w:r>
    </w:p>
    <w:p w:rsidR="001F385A" w:rsidRDefault="001F385A" w:rsidP="001F385A">
      <w:pPr>
        <w:pStyle w:val="ListParagraph"/>
        <w:jc w:val="both"/>
      </w:pPr>
      <w:r>
        <w:t xml:space="preserve">You will need to clear some data from the memory. </w:t>
      </w:r>
    </w:p>
    <w:p w:rsidR="001F385A" w:rsidRPr="001F385A" w:rsidRDefault="001F385A" w:rsidP="001F385A">
      <w:pPr>
        <w:pStyle w:val="ListParagraph"/>
        <w:numPr>
          <w:ilvl w:val="1"/>
          <w:numId w:val="3"/>
        </w:numPr>
        <w:jc w:val="both"/>
      </w:pPr>
      <w:r>
        <w:lastRenderedPageBreak/>
        <w:t xml:space="preserve">To clear data from the memory, select the </w:t>
      </w:r>
      <w:r>
        <w:rPr>
          <w:b/>
        </w:rPr>
        <w:t>File</w:t>
      </w:r>
      <w:r>
        <w:t xml:space="preserve"> drop down menu and then select</w:t>
      </w:r>
      <w:r>
        <w:rPr>
          <w:b/>
        </w:rPr>
        <w:t xml:space="preserve"> Channel</w:t>
      </w:r>
      <w:r>
        <w:t xml:space="preserve">.  From the </w:t>
      </w:r>
      <w:r>
        <w:rPr>
          <w:b/>
        </w:rPr>
        <w:t>Channel</w:t>
      </w:r>
      <w:r>
        <w:t xml:space="preserve"> tab select </w:t>
      </w:r>
      <w:r>
        <w:rPr>
          <w:b/>
        </w:rPr>
        <w:t>Erase Channel.</w:t>
      </w:r>
    </w:p>
    <w:p w:rsidR="001F385A" w:rsidRDefault="001F385A" w:rsidP="001F385A">
      <w:pPr>
        <w:pStyle w:val="ListParagraph"/>
        <w:numPr>
          <w:ilvl w:val="1"/>
          <w:numId w:val="3"/>
        </w:numPr>
        <w:jc w:val="both"/>
      </w:pPr>
      <w:r>
        <w:t xml:space="preserve">A dialogue box will appear.  Select </w:t>
      </w:r>
      <w:proofErr w:type="gramStart"/>
      <w:r w:rsidRPr="0049439C">
        <w:rPr>
          <w:b/>
        </w:rPr>
        <w:t>All</w:t>
      </w:r>
      <w:proofErr w:type="gramEnd"/>
      <w:r>
        <w:t xml:space="preserve">, then press </w:t>
      </w:r>
      <w:r w:rsidRPr="0049439C">
        <w:rPr>
          <w:b/>
        </w:rPr>
        <w:t>OK</w:t>
      </w:r>
      <w:r>
        <w:t xml:space="preserve">.  </w:t>
      </w:r>
    </w:p>
    <w:p w:rsidR="001F385A" w:rsidRDefault="001F385A" w:rsidP="001F385A">
      <w:pPr>
        <w:pStyle w:val="ListParagraph"/>
        <w:numPr>
          <w:ilvl w:val="1"/>
          <w:numId w:val="3"/>
        </w:numPr>
        <w:jc w:val="both"/>
      </w:pPr>
      <w:r>
        <w:t>Another dialogue box will open that states:</w:t>
      </w:r>
    </w:p>
    <w:p w:rsidR="001F385A" w:rsidRPr="001F385A" w:rsidRDefault="001F385A" w:rsidP="001F385A">
      <w:pPr>
        <w:pStyle w:val="ListParagraph"/>
        <w:ind w:left="1440"/>
        <w:jc w:val="both"/>
        <w:rPr>
          <w:i/>
        </w:rPr>
      </w:pPr>
      <w:r w:rsidRPr="001F385A">
        <w:rPr>
          <w:i/>
        </w:rPr>
        <w:t>Some Data Has N</w:t>
      </w:r>
      <w:r w:rsidR="00AE6E53">
        <w:rPr>
          <w:i/>
        </w:rPr>
        <w:t xml:space="preserve">OT </w:t>
      </w:r>
      <w:r w:rsidRPr="001F385A">
        <w:rPr>
          <w:i/>
        </w:rPr>
        <w:t>Been Saved To Disk! Do You Wish To Continue?</w:t>
      </w:r>
    </w:p>
    <w:p w:rsidR="001F385A" w:rsidRDefault="00102F28" w:rsidP="001F385A">
      <w:pPr>
        <w:pStyle w:val="ListParagraph"/>
        <w:numPr>
          <w:ilvl w:val="1"/>
          <w:numId w:val="3"/>
        </w:numPr>
        <w:jc w:val="both"/>
      </w:pPr>
      <w:r>
        <w:t xml:space="preserve">If you are certain you have recorded all of the necessary data, select </w:t>
      </w:r>
      <w:r w:rsidRPr="0049439C">
        <w:rPr>
          <w:b/>
        </w:rPr>
        <w:t>Yes</w:t>
      </w:r>
      <w:r>
        <w:t>.</w:t>
      </w:r>
    </w:p>
    <w:p w:rsidR="00102F28" w:rsidRDefault="00102F28" w:rsidP="00102F28">
      <w:pPr>
        <w:pStyle w:val="ListParagraph"/>
        <w:ind w:left="1440"/>
        <w:jc w:val="both"/>
      </w:pPr>
    </w:p>
    <w:p w:rsidR="00102F28" w:rsidRDefault="00102F28" w:rsidP="006822F0">
      <w:pPr>
        <w:pStyle w:val="ListParagraph"/>
        <w:numPr>
          <w:ilvl w:val="0"/>
          <w:numId w:val="3"/>
        </w:numPr>
        <w:jc w:val="both"/>
      </w:pPr>
      <w:r>
        <w:t xml:space="preserve">When you have analyzed all of your quinine samples, you will need to modify the instrument parameters for analyzing </w:t>
      </w:r>
      <w:proofErr w:type="spellStart"/>
      <w:r>
        <w:t>acridine</w:t>
      </w:r>
      <w:proofErr w:type="spellEnd"/>
      <w:r>
        <w:t xml:space="preserve">.  The </w:t>
      </w:r>
      <w:proofErr w:type="spellStart"/>
      <w:r>
        <w:t>acridine</w:t>
      </w:r>
      <w:proofErr w:type="spellEnd"/>
      <w:r>
        <w:t xml:space="preserve"> parameters should be:</w:t>
      </w:r>
    </w:p>
    <w:p w:rsidR="00102F28" w:rsidRDefault="00102F28" w:rsidP="00102F28">
      <w:pPr>
        <w:pStyle w:val="ListParagraph"/>
        <w:jc w:val="both"/>
      </w:pPr>
      <w:r>
        <w:tab/>
        <w:t xml:space="preserve">Spectrum Type: </w:t>
      </w:r>
      <w:r>
        <w:tab/>
      </w:r>
      <w:r>
        <w:tab/>
        <w:t>Emission</w:t>
      </w:r>
    </w:p>
    <w:p w:rsidR="00102F28" w:rsidRDefault="00102F28" w:rsidP="00102F28">
      <w:pPr>
        <w:pStyle w:val="ListParagraph"/>
        <w:jc w:val="both"/>
      </w:pPr>
      <w:r>
        <w:tab/>
        <w:t xml:space="preserve">EX Wavelength: </w:t>
      </w:r>
      <w:r>
        <w:tab/>
      </w:r>
      <w:r>
        <w:tab/>
        <w:t>360 nm</w:t>
      </w:r>
    </w:p>
    <w:p w:rsidR="00102F28" w:rsidRDefault="00102F28" w:rsidP="00102F28">
      <w:pPr>
        <w:pStyle w:val="ListParagraph"/>
        <w:jc w:val="both"/>
      </w:pPr>
      <w:r>
        <w:tab/>
        <w:t xml:space="preserve">EM Wavelength Range: </w:t>
      </w:r>
      <w:r>
        <w:tab/>
        <w:t xml:space="preserve">Start: 400 </w:t>
      </w:r>
      <w:r>
        <w:tab/>
        <w:t>End: 500</w:t>
      </w:r>
    </w:p>
    <w:p w:rsidR="00102F28" w:rsidRDefault="00102F28" w:rsidP="00102F28">
      <w:pPr>
        <w:pStyle w:val="ListParagraph"/>
        <w:jc w:val="both"/>
      </w:pPr>
      <w:r>
        <w:tab/>
        <w:t xml:space="preserve">Recording Range: </w:t>
      </w:r>
      <w:r>
        <w:tab/>
      </w:r>
      <w:r>
        <w:tab/>
        <w:t>Low: -50</w:t>
      </w:r>
      <w:r>
        <w:tab/>
        <w:t>High: 1000</w:t>
      </w:r>
    </w:p>
    <w:p w:rsidR="00102F28" w:rsidRDefault="00102F28" w:rsidP="00102F28">
      <w:pPr>
        <w:pStyle w:val="ListParagraph"/>
        <w:jc w:val="both"/>
      </w:pPr>
      <w:r>
        <w:tab/>
        <w:t xml:space="preserve">Scanning Speed: </w:t>
      </w:r>
      <w:r>
        <w:tab/>
      </w:r>
      <w:r>
        <w:tab/>
        <w:t>Fast</w:t>
      </w:r>
    </w:p>
    <w:p w:rsidR="00102F28" w:rsidRDefault="00102F28" w:rsidP="00102F28">
      <w:pPr>
        <w:pStyle w:val="ListParagraph"/>
        <w:jc w:val="both"/>
      </w:pPr>
      <w:r>
        <w:tab/>
        <w:t xml:space="preserve">Sampling Interval (nm): </w:t>
      </w:r>
      <w:r>
        <w:tab/>
        <w:t>1.0</w:t>
      </w:r>
    </w:p>
    <w:p w:rsidR="00102F28" w:rsidRDefault="00102F28" w:rsidP="00102F28">
      <w:pPr>
        <w:pStyle w:val="ListParagraph"/>
        <w:jc w:val="both"/>
      </w:pPr>
      <w:r>
        <w:tab/>
        <w:t xml:space="preserve">Slit Width: </w:t>
      </w:r>
      <w:r>
        <w:tab/>
      </w:r>
      <w:r>
        <w:tab/>
      </w:r>
      <w:r>
        <w:tab/>
        <w:t>EX: 10</w:t>
      </w:r>
      <w:r>
        <w:tab/>
      </w:r>
      <w:r>
        <w:tab/>
        <w:t>EM: 3</w:t>
      </w:r>
    </w:p>
    <w:p w:rsidR="00102F28" w:rsidRDefault="00102F28" w:rsidP="00102F28">
      <w:pPr>
        <w:pStyle w:val="ListParagraph"/>
        <w:jc w:val="both"/>
      </w:pPr>
      <w:r>
        <w:tab/>
        <w:t xml:space="preserve">Sensitivity: </w:t>
      </w:r>
      <w:r>
        <w:tab/>
      </w:r>
      <w:r>
        <w:tab/>
      </w:r>
      <w:r>
        <w:tab/>
        <w:t>High</w:t>
      </w:r>
    </w:p>
    <w:p w:rsidR="00102F28" w:rsidRDefault="00102F28" w:rsidP="00102F28">
      <w:pPr>
        <w:pStyle w:val="ListParagraph"/>
        <w:jc w:val="both"/>
      </w:pPr>
      <w:r>
        <w:tab/>
        <w:t xml:space="preserve">Response Time: </w:t>
      </w:r>
      <w:r>
        <w:tab/>
      </w:r>
      <w:r>
        <w:tab/>
        <w:t>Auto</w:t>
      </w:r>
    </w:p>
    <w:p w:rsidR="00102F28" w:rsidRDefault="00102F28" w:rsidP="00102F28">
      <w:pPr>
        <w:jc w:val="both"/>
      </w:pPr>
    </w:p>
    <w:p w:rsidR="00102F28" w:rsidRDefault="00102F28" w:rsidP="006822F0">
      <w:pPr>
        <w:pStyle w:val="ListParagraph"/>
        <w:numPr>
          <w:ilvl w:val="0"/>
          <w:numId w:val="3"/>
        </w:numPr>
        <w:jc w:val="both"/>
      </w:pPr>
      <w:r>
        <w:t xml:space="preserve">Repeat steps 13 through 18 for the </w:t>
      </w:r>
      <w:proofErr w:type="spellStart"/>
      <w:r>
        <w:t>acridine</w:t>
      </w:r>
      <w:proofErr w:type="spellEnd"/>
      <w:r>
        <w:t xml:space="preserve"> samples.  Measure the fluorescence intensity of the eight </w:t>
      </w:r>
      <w:proofErr w:type="spellStart"/>
      <w:r>
        <w:t>acridine</w:t>
      </w:r>
      <w:proofErr w:type="spellEnd"/>
      <w:r>
        <w:t xml:space="preserve"> solutions at 472 nm, with an excitation wavelength of 360 nm.</w:t>
      </w:r>
    </w:p>
    <w:p w:rsidR="00102F28" w:rsidRDefault="00102F28" w:rsidP="00102F28">
      <w:pPr>
        <w:pStyle w:val="ListParagraph"/>
        <w:jc w:val="both"/>
      </w:pPr>
    </w:p>
    <w:p w:rsidR="006822F0" w:rsidRDefault="006822F0" w:rsidP="006822F0">
      <w:pPr>
        <w:pStyle w:val="ListParagraph"/>
        <w:numPr>
          <w:ilvl w:val="0"/>
          <w:numId w:val="3"/>
        </w:numPr>
        <w:jc w:val="both"/>
      </w:pPr>
      <w:r w:rsidRPr="004F3F3F">
        <w:t>From the measured intensities</w:t>
      </w:r>
      <w:r>
        <w:t xml:space="preserve"> create plots to</w:t>
      </w:r>
      <w:r w:rsidRPr="004F3F3F">
        <w:t xml:space="preserve"> </w:t>
      </w:r>
      <w:r>
        <w:t>determine fluorescence intensity in the absence of quencher</w:t>
      </w:r>
      <w:r w:rsidR="00102F28">
        <w:t xml:space="preserve"> for all four </w:t>
      </w:r>
      <w:proofErr w:type="spellStart"/>
      <w:r w:rsidR="00102F28">
        <w:t>fluorophore</w:t>
      </w:r>
      <w:proofErr w:type="spellEnd"/>
      <w:r w:rsidR="00102F28">
        <w:t>/quencher combinations.</w:t>
      </w:r>
    </w:p>
    <w:p w:rsidR="00102F28" w:rsidRDefault="00102F28" w:rsidP="00102F28">
      <w:pPr>
        <w:pStyle w:val="ListParagraph"/>
      </w:pPr>
    </w:p>
    <w:p w:rsidR="00102F28" w:rsidRPr="007C47C7" w:rsidRDefault="00102F28" w:rsidP="006822F0">
      <w:pPr>
        <w:pStyle w:val="ListParagraph"/>
        <w:numPr>
          <w:ilvl w:val="0"/>
          <w:numId w:val="3"/>
        </w:numPr>
        <w:jc w:val="both"/>
        <w:rPr>
          <w:b/>
        </w:rPr>
      </w:pPr>
      <w:r w:rsidRPr="007C47C7">
        <w:rPr>
          <w:b/>
        </w:rPr>
        <w:t>Next create Stern-</w:t>
      </w:r>
      <w:proofErr w:type="spellStart"/>
      <w:r w:rsidRPr="007C47C7">
        <w:rPr>
          <w:b/>
        </w:rPr>
        <w:t>Volmer</w:t>
      </w:r>
      <w:proofErr w:type="spellEnd"/>
      <w:r w:rsidRPr="007C47C7">
        <w:rPr>
          <w:b/>
        </w:rPr>
        <w:t xml:space="preserve"> plots for all four </w:t>
      </w:r>
      <w:proofErr w:type="spellStart"/>
      <w:r w:rsidRPr="007C47C7">
        <w:rPr>
          <w:b/>
        </w:rPr>
        <w:t>fluorophore</w:t>
      </w:r>
      <w:proofErr w:type="spellEnd"/>
      <w:r w:rsidRPr="007C47C7">
        <w:rPr>
          <w:b/>
        </w:rPr>
        <w:t>/quencher combinations.</w:t>
      </w:r>
    </w:p>
    <w:p w:rsidR="00297216" w:rsidRPr="007C47C7" w:rsidRDefault="00297216" w:rsidP="00297216">
      <w:pPr>
        <w:jc w:val="both"/>
        <w:rPr>
          <w:b/>
        </w:rPr>
      </w:pPr>
    </w:p>
    <w:p w:rsidR="006E1428" w:rsidRDefault="00297216" w:rsidP="00297216">
      <w:pPr>
        <w:pStyle w:val="ListParagraph"/>
        <w:numPr>
          <w:ilvl w:val="0"/>
          <w:numId w:val="3"/>
        </w:numPr>
        <w:jc w:val="both"/>
      </w:pPr>
      <w:r>
        <w:t>Prepare an</w:t>
      </w:r>
      <w:r w:rsidRPr="004F3F3F">
        <w:t xml:space="preserve"> unkno</w:t>
      </w:r>
      <w:r w:rsidR="009E42CE">
        <w:t xml:space="preserve">wn solution by transferring 2 </w:t>
      </w:r>
      <w:r w:rsidRPr="004F3F3F">
        <w:t xml:space="preserve">mL aliquots from the </w:t>
      </w:r>
      <w:r w:rsidR="0003057A">
        <w:t xml:space="preserve">unknown </w:t>
      </w:r>
      <w:r w:rsidRPr="004F3F3F">
        <w:t>sodium chloride</w:t>
      </w:r>
      <w:r w:rsidR="0003057A">
        <w:t>/potassium bromide solution</w:t>
      </w:r>
      <w:r w:rsidR="009E42CE">
        <w:t xml:space="preserve"> into two separate 25 </w:t>
      </w:r>
      <w:r w:rsidRPr="004F3F3F">
        <w:t xml:space="preserve">mL volumetric flasks that contain either </w:t>
      </w:r>
      <w:r w:rsidR="007B6AFE">
        <w:t>0.32 ppm</w:t>
      </w:r>
      <w:r w:rsidRPr="004F3F3F">
        <w:t xml:space="preserve"> quinine or </w:t>
      </w:r>
      <w:r w:rsidR="007B6AFE">
        <w:t>8.0</w:t>
      </w:r>
      <w:r w:rsidR="007B6AFE" w:rsidRPr="004A2F46">
        <w:t xml:space="preserve"> x 10</w:t>
      </w:r>
      <w:r w:rsidR="007B6AFE" w:rsidRPr="00150610">
        <w:rPr>
          <w:vertAlign w:val="superscript"/>
        </w:rPr>
        <w:t>-7</w:t>
      </w:r>
      <w:r w:rsidR="007B6AFE" w:rsidRPr="004A2F46">
        <w:t xml:space="preserve"> M</w:t>
      </w:r>
      <w:r w:rsidR="007B6AFE">
        <w:t xml:space="preserve"> </w:t>
      </w:r>
      <w:r w:rsidRPr="004F3F3F">
        <w:t xml:space="preserve">of the </w:t>
      </w:r>
      <w:proofErr w:type="spellStart"/>
      <w:r w:rsidRPr="004F3F3F">
        <w:t>acridine</w:t>
      </w:r>
      <w:proofErr w:type="spellEnd"/>
      <w:r w:rsidRPr="004F3F3F">
        <w:t xml:space="preserve"> stock solution</w:t>
      </w:r>
      <w:r>
        <w:t xml:space="preserve">, </w:t>
      </w:r>
      <w:r w:rsidRPr="004F3F3F">
        <w:t>diluti</w:t>
      </w:r>
      <w:r>
        <w:t>ng</w:t>
      </w:r>
      <w:r w:rsidRPr="004F3F3F">
        <w:t xml:space="preserve"> to the mark with 0.5 M H</w:t>
      </w:r>
      <w:r w:rsidRPr="00150610">
        <w:rPr>
          <w:vertAlign w:val="subscript"/>
        </w:rPr>
        <w:t>2</w:t>
      </w:r>
      <w:r w:rsidRPr="004F3F3F">
        <w:t>SO</w:t>
      </w:r>
      <w:r w:rsidRPr="00150610">
        <w:rPr>
          <w:vertAlign w:val="subscript"/>
        </w:rPr>
        <w:t>4</w:t>
      </w:r>
      <w:r w:rsidRPr="004F3F3F">
        <w:t xml:space="preserve">.  </w:t>
      </w:r>
      <w:r>
        <w:t>Record t</w:t>
      </w:r>
      <w:r w:rsidRPr="004F3F3F">
        <w:t xml:space="preserve">he fluorescence emission intensities </w:t>
      </w:r>
      <w:r w:rsidR="00150610">
        <w:t>in both</w:t>
      </w:r>
      <w:r>
        <w:t xml:space="preserve"> </w:t>
      </w:r>
      <w:r w:rsidR="0008486C">
        <w:t>quinine</w:t>
      </w:r>
      <w:r w:rsidRPr="004F3F3F">
        <w:t xml:space="preserve"> and </w:t>
      </w:r>
      <w:proofErr w:type="spellStart"/>
      <w:r w:rsidR="0008486C">
        <w:t>acridine</w:t>
      </w:r>
      <w:proofErr w:type="spellEnd"/>
      <w:r w:rsidRPr="004F3F3F">
        <w:t xml:space="preserve"> solutions</w:t>
      </w:r>
      <w:r>
        <w:t>, using the</w:t>
      </w:r>
      <w:r w:rsidR="0049439C">
        <w:t>ir</w:t>
      </w:r>
      <w:r w:rsidR="0008486C">
        <w:t xml:space="preserve"> respective</w:t>
      </w:r>
      <w:r>
        <w:t xml:space="preserve"> spectrophotometer settings above.</w:t>
      </w:r>
      <w:r w:rsidR="00150610">
        <w:t xml:space="preserve">  Before each analysis, be certain to rinse the cuvette with an al</w:t>
      </w:r>
      <w:r w:rsidR="00E033BE">
        <w:t xml:space="preserve">iquot of the </w:t>
      </w:r>
      <w:proofErr w:type="spellStart"/>
      <w:r w:rsidR="00E033BE">
        <w:t>analyte</w:t>
      </w:r>
      <w:proofErr w:type="spellEnd"/>
      <w:r w:rsidR="00E033BE">
        <w:t xml:space="preserve"> solution.</w:t>
      </w:r>
    </w:p>
    <w:p w:rsidR="00297216" w:rsidRDefault="00297216" w:rsidP="00297216">
      <w:pPr>
        <w:jc w:val="both"/>
        <w:rPr>
          <w:b/>
        </w:rPr>
      </w:pPr>
    </w:p>
    <w:p w:rsidR="00297216" w:rsidRDefault="00297216" w:rsidP="00297216">
      <w:pPr>
        <w:jc w:val="both"/>
        <w:rPr>
          <w:b/>
        </w:rPr>
      </w:pPr>
    </w:p>
    <w:p w:rsidR="00297216" w:rsidRDefault="00297216" w:rsidP="00297216">
      <w:pPr>
        <w:jc w:val="both"/>
        <w:rPr>
          <w:b/>
        </w:rPr>
      </w:pPr>
      <w:r w:rsidRPr="00A92224">
        <w:rPr>
          <w:b/>
        </w:rPr>
        <w:t>Calculations:</w:t>
      </w:r>
    </w:p>
    <w:p w:rsidR="00297216" w:rsidRDefault="00297216" w:rsidP="00297216">
      <w:pPr>
        <w:jc w:val="both"/>
      </w:pPr>
    </w:p>
    <w:p w:rsidR="006C2D6E" w:rsidRDefault="00297216" w:rsidP="00E033BE">
      <w:pPr>
        <w:ind w:firstLine="720"/>
        <w:jc w:val="both"/>
        <w:rPr>
          <w:color w:val="FF0000"/>
        </w:rPr>
      </w:pPr>
      <w:r w:rsidRPr="007C47C7">
        <w:rPr>
          <w:color w:val="FF0000"/>
        </w:rPr>
        <w:t xml:space="preserve">Plot the fluorescence intensity for each </w:t>
      </w:r>
      <w:proofErr w:type="spellStart"/>
      <w:r w:rsidRPr="007C47C7">
        <w:rPr>
          <w:color w:val="FF0000"/>
        </w:rPr>
        <w:t>fluorophore</w:t>
      </w:r>
      <w:proofErr w:type="spellEnd"/>
      <w:r w:rsidRPr="007C47C7">
        <w:rPr>
          <w:color w:val="FF0000"/>
        </w:rPr>
        <w:t xml:space="preserve"> as a function of the concentration o</w:t>
      </w:r>
      <w:r w:rsidR="0008486C" w:rsidRPr="007C47C7">
        <w:rPr>
          <w:color w:val="FF0000"/>
        </w:rPr>
        <w:t xml:space="preserve">f each quencher. </w:t>
      </w:r>
    </w:p>
    <w:p w:rsidR="006C2D6E" w:rsidRDefault="006C2D6E" w:rsidP="00E033BE">
      <w:pPr>
        <w:ind w:firstLine="720"/>
        <w:jc w:val="both"/>
        <w:rPr>
          <w:color w:val="0070C0"/>
        </w:rPr>
      </w:pPr>
      <w:r>
        <w:rPr>
          <w:color w:val="0070C0"/>
        </w:rPr>
        <w:t xml:space="preserve">I have plotted the concentration of quencher </w:t>
      </w:r>
      <w:proofErr w:type="spellStart"/>
      <w:r>
        <w:rPr>
          <w:color w:val="0070C0"/>
        </w:rPr>
        <w:t>vs</w:t>
      </w:r>
      <w:proofErr w:type="spellEnd"/>
      <w:r>
        <w:rPr>
          <w:color w:val="0070C0"/>
        </w:rPr>
        <w:t xml:space="preserve"> the fluorescence F as per equation 1 to determine the </w:t>
      </w:r>
      <w:proofErr w:type="spellStart"/>
      <w:proofErr w:type="gramStart"/>
      <w:r>
        <w:rPr>
          <w:color w:val="0070C0"/>
        </w:rPr>
        <w:t>Fo</w:t>
      </w:r>
      <w:proofErr w:type="spellEnd"/>
      <w:proofErr w:type="gramEnd"/>
      <w:r>
        <w:rPr>
          <w:color w:val="0070C0"/>
        </w:rPr>
        <w:t xml:space="preserve"> value from the intercept. As per the graph, the intercept </w:t>
      </w:r>
      <w:proofErr w:type="spellStart"/>
      <w:proofErr w:type="gramStart"/>
      <w:r>
        <w:rPr>
          <w:color w:val="0070C0"/>
        </w:rPr>
        <w:t>Fo</w:t>
      </w:r>
      <w:proofErr w:type="spellEnd"/>
      <w:proofErr w:type="gramEnd"/>
      <w:r>
        <w:rPr>
          <w:color w:val="0070C0"/>
        </w:rPr>
        <w:t xml:space="preserve"> = 299.91. This makes sense as the y-intercept value will be the intensity when the concentration of quencher = 0.</w:t>
      </w:r>
    </w:p>
    <w:p w:rsidR="00297216" w:rsidRDefault="0008486C" w:rsidP="00E033BE">
      <w:pPr>
        <w:ind w:firstLine="720"/>
        <w:jc w:val="both"/>
        <w:rPr>
          <w:color w:val="FF0000"/>
        </w:rPr>
      </w:pPr>
      <w:r w:rsidRPr="007C47C7">
        <w:rPr>
          <w:color w:val="FF0000"/>
        </w:rPr>
        <w:lastRenderedPageBreak/>
        <w:t xml:space="preserve"> Use Equation 2 to determine </w:t>
      </w:r>
      <m:oMath>
        <m:sSub>
          <m:sSubPr>
            <m:ctrlPr>
              <w:rPr>
                <w:rFonts w:ascii="Cambria Math" w:hAnsi="Cambria Math"/>
                <w:i/>
                <w:color w:val="FF0000"/>
              </w:rPr>
            </m:ctrlPr>
          </m:sSubPr>
          <m:e>
            <m:r>
              <w:rPr>
                <w:rFonts w:ascii="Cambria Math" w:hAnsi="Cambria Math"/>
                <w:color w:val="FF0000"/>
              </w:rPr>
              <m:t>K</m:t>
            </m:r>
          </m:e>
          <m:sub>
            <m:sSup>
              <m:sSupPr>
                <m:ctrlPr>
                  <w:rPr>
                    <w:rFonts w:ascii="Cambria Math" w:hAnsi="Cambria Math"/>
                    <w:i/>
                    <w:color w:val="FF0000"/>
                  </w:rPr>
                </m:ctrlPr>
              </m:sSupPr>
              <m:e>
                <m:r>
                  <w:rPr>
                    <w:rFonts w:ascii="Cambria Math" w:hAnsi="Cambria Math"/>
                    <w:color w:val="FF0000"/>
                  </w:rPr>
                  <m:t>Cl</m:t>
                </m:r>
              </m:e>
              <m:sup>
                <m:r>
                  <w:rPr>
                    <w:rFonts w:ascii="Cambria Math" w:hAnsi="Cambria Math"/>
                    <w:color w:val="FF0000"/>
                  </w:rPr>
                  <m:t>-</m:t>
                </m:r>
              </m:sup>
            </m:sSup>
          </m:sub>
        </m:sSub>
      </m:oMath>
      <w:r w:rsidR="00297216" w:rsidRPr="007C47C7">
        <w:rPr>
          <w:color w:val="FF0000"/>
        </w:rPr>
        <w:t xml:space="preserve"> and </w:t>
      </w:r>
      <m:oMath>
        <m:sSub>
          <m:sSubPr>
            <m:ctrlPr>
              <w:rPr>
                <w:rFonts w:ascii="Cambria Math" w:hAnsi="Cambria Math"/>
                <w:i/>
                <w:color w:val="FF0000"/>
              </w:rPr>
            </m:ctrlPr>
          </m:sSubPr>
          <m:e>
            <m:r>
              <w:rPr>
                <w:rFonts w:ascii="Cambria Math" w:hAnsi="Cambria Math"/>
                <w:color w:val="FF0000"/>
              </w:rPr>
              <m:t>K</m:t>
            </m:r>
          </m:e>
          <m:sub>
            <m:sSup>
              <m:sSupPr>
                <m:ctrlPr>
                  <w:rPr>
                    <w:rFonts w:ascii="Cambria Math" w:hAnsi="Cambria Math"/>
                    <w:i/>
                    <w:color w:val="FF0000"/>
                  </w:rPr>
                </m:ctrlPr>
              </m:sSupPr>
              <m:e>
                <m:r>
                  <w:rPr>
                    <w:rFonts w:ascii="Cambria Math" w:hAnsi="Cambria Math"/>
                    <w:color w:val="FF0000"/>
                  </w:rPr>
                  <m:t>Br</m:t>
                </m:r>
              </m:e>
              <m:sup>
                <m:r>
                  <w:rPr>
                    <w:rFonts w:ascii="Cambria Math" w:hAnsi="Cambria Math"/>
                    <w:color w:val="FF0000"/>
                  </w:rPr>
                  <m:t>-</m:t>
                </m:r>
              </m:sup>
            </m:sSup>
          </m:sub>
        </m:sSub>
      </m:oMath>
      <w:r w:rsidR="002D4AED" w:rsidRPr="007C47C7">
        <w:rPr>
          <w:color w:val="FF0000"/>
        </w:rPr>
        <w:t xml:space="preserve"> for both quinine and acridine</w:t>
      </w:r>
      <w:r w:rsidR="00E033BE" w:rsidRPr="007C47C7">
        <w:rPr>
          <w:color w:val="FF0000"/>
        </w:rPr>
        <w:t xml:space="preserve">.  </w:t>
      </w:r>
      <w:r w:rsidR="001B1E8D" w:rsidRPr="007C47C7">
        <w:rPr>
          <w:color w:val="FF0000"/>
        </w:rPr>
        <w:t>T</w:t>
      </w:r>
      <w:r w:rsidR="00297216" w:rsidRPr="007C47C7">
        <w:rPr>
          <w:color w:val="FF0000"/>
        </w:rPr>
        <w:t>he value of F</w:t>
      </w:r>
      <w:r w:rsidR="00297216" w:rsidRPr="007C47C7">
        <w:rPr>
          <w:color w:val="FF0000"/>
          <w:vertAlign w:val="subscript"/>
        </w:rPr>
        <w:t>0</w:t>
      </w:r>
      <w:r w:rsidR="00297216" w:rsidRPr="007C47C7">
        <w:rPr>
          <w:color w:val="FF0000"/>
        </w:rPr>
        <w:t xml:space="preserve"> can be obtained by determining the intercept of the best-fit line through the </w:t>
      </w:r>
      <w:r w:rsidRPr="007C47C7">
        <w:rPr>
          <w:color w:val="FF0000"/>
        </w:rPr>
        <w:t xml:space="preserve">raw </w:t>
      </w:r>
      <w:r w:rsidR="00297216" w:rsidRPr="007C47C7">
        <w:rPr>
          <w:color w:val="FF0000"/>
        </w:rPr>
        <w:t>data</w:t>
      </w:r>
      <w:r w:rsidR="00500812" w:rsidRPr="007C47C7">
        <w:rPr>
          <w:color w:val="FF0000"/>
        </w:rPr>
        <w:t xml:space="preserve"> using </w:t>
      </w:r>
      <w:r w:rsidRPr="007C47C7">
        <w:rPr>
          <w:color w:val="FF0000"/>
        </w:rPr>
        <w:t>Equation 1</w:t>
      </w:r>
      <w:r w:rsidR="00D47B14">
        <w:rPr>
          <w:color w:val="FF0000"/>
        </w:rPr>
        <w:t xml:space="preserve"> (FIRST PAGE OF PROTOCOL)</w:t>
      </w:r>
    </w:p>
    <w:p w:rsidR="00AC5769" w:rsidRDefault="00AC5769" w:rsidP="00E033BE">
      <w:pPr>
        <w:ind w:firstLine="720"/>
        <w:jc w:val="both"/>
        <w:rPr>
          <w:color w:val="0070C0"/>
        </w:rPr>
      </w:pPr>
      <w:r>
        <w:rPr>
          <w:color w:val="0070C0"/>
        </w:rPr>
        <w:t xml:space="preserve">Next, using the value of </w:t>
      </w:r>
      <w:proofErr w:type="spellStart"/>
      <w:proofErr w:type="gramStart"/>
      <w:r>
        <w:rPr>
          <w:color w:val="0070C0"/>
        </w:rPr>
        <w:t>Fo</w:t>
      </w:r>
      <w:proofErr w:type="spellEnd"/>
      <w:proofErr w:type="gramEnd"/>
      <w:r>
        <w:rPr>
          <w:color w:val="0070C0"/>
        </w:rPr>
        <w:t xml:space="preserve"> determined from the 1</w:t>
      </w:r>
      <w:r w:rsidRPr="00AC5769">
        <w:rPr>
          <w:color w:val="0070C0"/>
          <w:vertAlign w:val="superscript"/>
        </w:rPr>
        <w:t>st</w:t>
      </w:r>
      <w:r>
        <w:rPr>
          <w:color w:val="0070C0"/>
        </w:rPr>
        <w:t xml:space="preserve"> graph, we can calculate </w:t>
      </w:r>
      <w:proofErr w:type="spellStart"/>
      <w:r>
        <w:rPr>
          <w:color w:val="0070C0"/>
        </w:rPr>
        <w:t>F</w:t>
      </w:r>
      <w:r w:rsidR="00EE25AB">
        <w:rPr>
          <w:color w:val="0070C0"/>
        </w:rPr>
        <w:t>o</w:t>
      </w:r>
      <w:proofErr w:type="spellEnd"/>
      <w:r w:rsidR="00EE25AB">
        <w:rPr>
          <w:color w:val="0070C0"/>
        </w:rPr>
        <w:t>/F</w:t>
      </w:r>
      <w:r>
        <w:rPr>
          <w:color w:val="0070C0"/>
        </w:rPr>
        <w:t xml:space="preserve"> in order to plot the 2</w:t>
      </w:r>
      <w:r w:rsidRPr="00AC5769">
        <w:rPr>
          <w:color w:val="0070C0"/>
          <w:vertAlign w:val="superscript"/>
        </w:rPr>
        <w:t>nd</w:t>
      </w:r>
      <w:r>
        <w:rPr>
          <w:color w:val="0070C0"/>
        </w:rPr>
        <w:t xml:space="preserve"> graph. Check the 2</w:t>
      </w:r>
      <w:r w:rsidRPr="00AC5769">
        <w:rPr>
          <w:color w:val="0070C0"/>
          <w:vertAlign w:val="superscript"/>
        </w:rPr>
        <w:t>nd</w:t>
      </w:r>
      <w:r>
        <w:rPr>
          <w:color w:val="0070C0"/>
        </w:rPr>
        <w:t xml:space="preserve"> plot.</w:t>
      </w:r>
      <w:r w:rsidR="00EE25AB">
        <w:rPr>
          <w:color w:val="0070C0"/>
        </w:rPr>
        <w:t xml:space="preserve"> The slope of each graph will be the K values. Hence for Q solutions of </w:t>
      </w:r>
      <w:proofErr w:type="spellStart"/>
      <w:r w:rsidR="00EE25AB">
        <w:rPr>
          <w:color w:val="0070C0"/>
        </w:rPr>
        <w:t>NaCl</w:t>
      </w:r>
      <w:proofErr w:type="spellEnd"/>
      <w:r w:rsidR="00EE25AB">
        <w:rPr>
          <w:color w:val="0070C0"/>
        </w:rPr>
        <w:t xml:space="preserve">, the </w:t>
      </w:r>
      <w:proofErr w:type="spellStart"/>
      <w:r w:rsidR="00EE25AB">
        <w:rPr>
          <w:color w:val="0070C0"/>
        </w:rPr>
        <w:t>K</w:t>
      </w:r>
      <w:r w:rsidR="00EE25AB" w:rsidRPr="00EE25AB">
        <w:rPr>
          <w:color w:val="0070C0"/>
          <w:vertAlign w:val="subscript"/>
        </w:rPr>
        <w:t>Cl</w:t>
      </w:r>
      <w:proofErr w:type="spellEnd"/>
      <w:r w:rsidR="00D44023">
        <w:rPr>
          <w:color w:val="0070C0"/>
        </w:rPr>
        <w:t>- = 88.98. Similarly after plotting the other graphs, the values obtained are the following.</w:t>
      </w:r>
    </w:p>
    <w:p w:rsidR="00D44023" w:rsidRDefault="00D44023" w:rsidP="00E033BE">
      <w:pPr>
        <w:ind w:firstLine="720"/>
        <w:jc w:val="both"/>
        <w:rPr>
          <w:color w:val="0070C0"/>
        </w:rPr>
      </w:pPr>
      <w:r>
        <w:rPr>
          <w:color w:val="0070C0"/>
        </w:rPr>
        <w:t xml:space="preserve">Q solutions: </w:t>
      </w:r>
      <w:proofErr w:type="spellStart"/>
      <w:r>
        <w:rPr>
          <w:color w:val="0070C0"/>
        </w:rPr>
        <w:t>K</w:t>
      </w:r>
      <w:r w:rsidRPr="00EE25AB">
        <w:rPr>
          <w:color w:val="0070C0"/>
          <w:vertAlign w:val="subscript"/>
        </w:rPr>
        <w:t>Cl</w:t>
      </w:r>
      <w:proofErr w:type="spellEnd"/>
      <w:r>
        <w:rPr>
          <w:color w:val="0070C0"/>
        </w:rPr>
        <w:t xml:space="preserve">- = 88.98, </w:t>
      </w:r>
      <w:proofErr w:type="spellStart"/>
      <w:r>
        <w:rPr>
          <w:color w:val="0070C0"/>
        </w:rPr>
        <w:t>K</w:t>
      </w:r>
      <w:r>
        <w:rPr>
          <w:color w:val="0070C0"/>
          <w:vertAlign w:val="subscript"/>
        </w:rPr>
        <w:t>Br</w:t>
      </w:r>
      <w:proofErr w:type="spellEnd"/>
      <w:r>
        <w:rPr>
          <w:color w:val="0070C0"/>
        </w:rPr>
        <w:t>- = 107.51</w:t>
      </w:r>
    </w:p>
    <w:p w:rsidR="00D44023" w:rsidRDefault="00D44023" w:rsidP="00E033BE">
      <w:pPr>
        <w:ind w:firstLine="720"/>
        <w:jc w:val="both"/>
        <w:rPr>
          <w:color w:val="0070C0"/>
        </w:rPr>
      </w:pPr>
      <w:r w:rsidRPr="00C0182A">
        <w:rPr>
          <w:color w:val="660066"/>
          <w:highlight w:val="yellow"/>
        </w:rPr>
        <w:t xml:space="preserve">A solutions: </w:t>
      </w:r>
      <w:proofErr w:type="spellStart"/>
      <w:r w:rsidRPr="00C0182A">
        <w:rPr>
          <w:color w:val="660066"/>
          <w:highlight w:val="yellow"/>
        </w:rPr>
        <w:t>K</w:t>
      </w:r>
      <w:r w:rsidRPr="00C0182A">
        <w:rPr>
          <w:color w:val="660066"/>
          <w:highlight w:val="yellow"/>
          <w:vertAlign w:val="subscript"/>
        </w:rPr>
        <w:t>Cl</w:t>
      </w:r>
      <w:proofErr w:type="spellEnd"/>
      <w:r w:rsidR="008D1D03" w:rsidRPr="00C0182A">
        <w:rPr>
          <w:color w:val="660066"/>
          <w:highlight w:val="yellow"/>
        </w:rPr>
        <w:t>- =</w:t>
      </w:r>
      <w:r w:rsidR="000B7930" w:rsidRPr="00C0182A">
        <w:rPr>
          <w:color w:val="660066"/>
          <w:highlight w:val="yellow"/>
        </w:rPr>
        <w:t xml:space="preserve"> does not look </w:t>
      </w:r>
      <w:proofErr w:type="gramStart"/>
      <w:r w:rsidR="000B7930" w:rsidRPr="00C0182A">
        <w:rPr>
          <w:color w:val="660066"/>
          <w:highlight w:val="yellow"/>
        </w:rPr>
        <w:t>correct</w:t>
      </w:r>
      <w:r w:rsidR="008D1D03">
        <w:rPr>
          <w:color w:val="0070C0"/>
        </w:rPr>
        <w:t xml:space="preserve"> </w:t>
      </w:r>
      <w:r>
        <w:rPr>
          <w:color w:val="0070C0"/>
        </w:rPr>
        <w:t>,</w:t>
      </w:r>
      <w:proofErr w:type="gramEnd"/>
      <w:r>
        <w:rPr>
          <w:color w:val="0070C0"/>
        </w:rPr>
        <w:t xml:space="preserve"> </w:t>
      </w:r>
      <w:proofErr w:type="spellStart"/>
      <w:r>
        <w:rPr>
          <w:color w:val="0070C0"/>
        </w:rPr>
        <w:t>K</w:t>
      </w:r>
      <w:r>
        <w:rPr>
          <w:color w:val="0070C0"/>
          <w:vertAlign w:val="subscript"/>
        </w:rPr>
        <w:t>Br</w:t>
      </w:r>
      <w:proofErr w:type="spellEnd"/>
      <w:r w:rsidR="008D1D03">
        <w:rPr>
          <w:color w:val="0070C0"/>
        </w:rPr>
        <w:t xml:space="preserve">- = </w:t>
      </w:r>
      <w:r w:rsidR="000E3600">
        <w:rPr>
          <w:color w:val="0070C0"/>
        </w:rPr>
        <w:t>309.86</w:t>
      </w:r>
    </w:p>
    <w:p w:rsidR="000B7930" w:rsidRDefault="000B7930" w:rsidP="00E033BE">
      <w:pPr>
        <w:ind w:firstLine="720"/>
        <w:jc w:val="both"/>
        <w:rPr>
          <w:color w:val="0070C0"/>
        </w:rPr>
      </w:pPr>
    </w:p>
    <w:p w:rsidR="000B7930" w:rsidRPr="00AC5769" w:rsidRDefault="000B7930" w:rsidP="00E033BE">
      <w:pPr>
        <w:ind w:firstLine="720"/>
        <w:jc w:val="both"/>
        <w:rPr>
          <w:color w:val="0070C0"/>
        </w:rPr>
      </w:pPr>
      <w:r>
        <w:rPr>
          <w:color w:val="0070C0"/>
        </w:rPr>
        <w:t xml:space="preserve">It looks like your data for </w:t>
      </w:r>
      <w:proofErr w:type="spellStart"/>
      <w:r>
        <w:rPr>
          <w:color w:val="0070C0"/>
        </w:rPr>
        <w:t>NaCl</w:t>
      </w:r>
      <w:proofErr w:type="spellEnd"/>
      <w:r>
        <w:rPr>
          <w:color w:val="0070C0"/>
        </w:rPr>
        <w:t xml:space="preserve"> in </w:t>
      </w:r>
      <w:proofErr w:type="spellStart"/>
      <w:r>
        <w:rPr>
          <w:color w:val="0070C0"/>
        </w:rPr>
        <w:t>Acridine</w:t>
      </w:r>
      <w:proofErr w:type="spellEnd"/>
      <w:r>
        <w:rPr>
          <w:color w:val="0070C0"/>
        </w:rPr>
        <w:t xml:space="preserve"> is not correct. It seems quite erroneous compared to the other values. </w:t>
      </w:r>
    </w:p>
    <w:p w:rsidR="00297216" w:rsidRDefault="00297216" w:rsidP="00297216">
      <w:pPr>
        <w:jc w:val="both"/>
      </w:pPr>
    </w:p>
    <w:p w:rsidR="00297216" w:rsidRPr="007C47C7" w:rsidRDefault="00297216" w:rsidP="00E033BE">
      <w:pPr>
        <w:ind w:firstLine="720"/>
        <w:jc w:val="both"/>
        <w:rPr>
          <w:color w:val="FF0000"/>
        </w:rPr>
      </w:pPr>
      <w:r w:rsidRPr="007C47C7">
        <w:rPr>
          <w:color w:val="FF0000"/>
        </w:rPr>
        <w:t xml:space="preserve">The molar concentrations of bromide and chloride ions in the unknown mixture are computed by solving the following two fluorescence-quenching equations simultaneously. </w:t>
      </w:r>
    </w:p>
    <w:p w:rsidR="004A5D86" w:rsidRPr="007C47C7" w:rsidRDefault="004A5D86" w:rsidP="004F3F3F">
      <w:pPr>
        <w:jc w:val="both"/>
        <w:rPr>
          <w:color w:val="FF0000"/>
        </w:rPr>
      </w:pPr>
    </w:p>
    <w:p w:rsidR="00297216" w:rsidRPr="007C47C7" w:rsidRDefault="00297216" w:rsidP="00297216">
      <w:pPr>
        <w:jc w:val="both"/>
        <w:rPr>
          <w:color w:val="FF0000"/>
        </w:rPr>
      </w:pPr>
      <w:r w:rsidRPr="007C47C7">
        <w:rPr>
          <w:color w:val="FF0000"/>
        </w:rPr>
        <w:t>For quinine:</w:t>
      </w:r>
    </w:p>
    <w:p w:rsidR="0008486C" w:rsidRPr="007C47C7" w:rsidRDefault="0008486C" w:rsidP="004F3F3F">
      <w:pPr>
        <w:jc w:val="both"/>
        <w:rPr>
          <w:b/>
          <w:color w:val="FF0000"/>
        </w:rPr>
      </w:pPr>
    </w:p>
    <w:p w:rsidR="00A92224" w:rsidRDefault="00297216" w:rsidP="0008486C">
      <w:pPr>
        <w:jc w:val="right"/>
      </w:pPr>
      <w:r w:rsidRPr="007C47C7">
        <w:rPr>
          <w:b/>
          <w:color w:val="FF0000"/>
        </w:rPr>
        <w:tab/>
      </w:r>
      <w:r w:rsidRPr="007C47C7">
        <w:rPr>
          <w:b/>
          <w:color w:val="FF0000"/>
        </w:rPr>
        <w:tab/>
      </w:r>
      <m:oMath>
        <m:f>
          <m:fPr>
            <m:ctrlPr>
              <w:rPr>
                <w:rFonts w:ascii="Cambria Math" w:hAnsi="Cambria Math"/>
                <w:i/>
                <w:color w:val="FF0000"/>
              </w:rPr>
            </m:ctrlPr>
          </m:fPr>
          <m:num>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0</m:t>
                </m:r>
              </m:sub>
            </m:sSub>
          </m:num>
          <m:den>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unk</m:t>
                </m:r>
              </m:sub>
            </m:sSub>
          </m:den>
        </m:f>
        <m:r>
          <w:rPr>
            <w:rFonts w:ascii="Cambria Math" w:hAnsi="Cambria Math"/>
            <w:color w:val="FF0000"/>
          </w:rPr>
          <m:t>-1=</m:t>
        </m:r>
        <m:sSub>
          <m:sSubPr>
            <m:ctrlPr>
              <w:rPr>
                <w:rFonts w:ascii="Cambria Math" w:hAnsi="Cambria Math"/>
                <w:i/>
                <w:color w:val="FF0000"/>
              </w:rPr>
            </m:ctrlPr>
          </m:sSubPr>
          <m:e>
            <m:r>
              <w:rPr>
                <w:rFonts w:ascii="Cambria Math" w:hAnsi="Cambria Math"/>
                <w:color w:val="FF0000"/>
              </w:rPr>
              <m:t>K</m:t>
            </m:r>
          </m:e>
          <m:sub>
            <m:sSub>
              <m:sSubPr>
                <m:ctrlPr>
                  <w:rPr>
                    <w:rFonts w:ascii="Cambria Math" w:hAnsi="Cambria Math"/>
                    <w:i/>
                    <w:color w:val="FF0000"/>
                  </w:rPr>
                </m:ctrlPr>
              </m:sSubPr>
              <m:e>
                <m:sSup>
                  <m:sSupPr>
                    <m:ctrlPr>
                      <w:rPr>
                        <w:rFonts w:ascii="Cambria Math" w:hAnsi="Cambria Math"/>
                        <w:i/>
                        <w:color w:val="FF0000"/>
                      </w:rPr>
                    </m:ctrlPr>
                  </m:sSupPr>
                  <m:e>
                    <m:r>
                      <w:rPr>
                        <w:rFonts w:ascii="Cambria Math" w:hAnsi="Cambria Math"/>
                        <w:color w:val="FF0000"/>
                      </w:rPr>
                      <m:t>Cl</m:t>
                    </m:r>
                  </m:e>
                  <m:sup>
                    <m:r>
                      <w:rPr>
                        <w:rFonts w:ascii="Cambria Math" w:hAnsi="Cambria Math"/>
                        <w:color w:val="FF0000"/>
                      </w:rPr>
                      <m:t>-</m:t>
                    </m:r>
                  </m:sup>
                </m:sSup>
              </m:e>
              <m:sub>
                <m:r>
                  <w:rPr>
                    <w:rFonts w:ascii="Cambria Math" w:hAnsi="Cambria Math"/>
                    <w:color w:val="FF0000"/>
                  </w:rPr>
                  <m:t>quinine</m:t>
                </m:r>
              </m:sub>
            </m:sSub>
          </m:sub>
        </m:sSub>
        <m:d>
          <m:dPr>
            <m:begChr m:val="["/>
            <m:endChr m:val="]"/>
            <m:ctrlPr>
              <w:rPr>
                <w:rFonts w:ascii="Cambria Math" w:hAnsi="Cambria Math"/>
                <w:i/>
                <w:color w:val="FF0000"/>
              </w:rPr>
            </m:ctrlPr>
          </m:dPr>
          <m:e>
            <m:sSup>
              <m:sSupPr>
                <m:ctrlPr>
                  <w:rPr>
                    <w:rFonts w:ascii="Cambria Math" w:hAnsi="Cambria Math"/>
                    <w:color w:val="FF0000"/>
                  </w:rPr>
                </m:ctrlPr>
              </m:sSupPr>
              <m:e>
                <m:r>
                  <m:rPr>
                    <m:sty m:val="p"/>
                  </m:rPr>
                  <w:rPr>
                    <w:rFonts w:ascii="Cambria Math" w:hAnsi="Cambria Math"/>
                    <w:color w:val="FF0000"/>
                  </w:rPr>
                  <m:t>Cl</m:t>
                </m:r>
              </m:e>
              <m:sup>
                <m:r>
                  <m:rPr>
                    <m:sty m:val="p"/>
                  </m:rPr>
                  <w:rPr>
                    <w:rFonts w:ascii="Cambria Math" w:hAnsi="Cambria Math"/>
                    <w:color w:val="FF0000"/>
                  </w:rPr>
                  <m:t>-</m:t>
                </m:r>
              </m:sup>
            </m:sSup>
            <m:ctrlPr>
              <w:rPr>
                <w:rFonts w:ascii="Cambria Math" w:hAnsi="Cambria Math"/>
                <w:color w:val="FF0000"/>
              </w:rPr>
            </m:ctrlPr>
          </m:e>
        </m:d>
        <m:r>
          <m:rPr>
            <m:sty m:val="p"/>
          </m:rP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K</m:t>
            </m:r>
          </m:e>
          <m:sub>
            <m:sSub>
              <m:sSubPr>
                <m:ctrlPr>
                  <w:rPr>
                    <w:rFonts w:ascii="Cambria Math" w:hAnsi="Cambria Math"/>
                    <w:i/>
                    <w:color w:val="FF0000"/>
                  </w:rPr>
                </m:ctrlPr>
              </m:sSubPr>
              <m:e>
                <m:sSup>
                  <m:sSupPr>
                    <m:ctrlPr>
                      <w:rPr>
                        <w:rFonts w:ascii="Cambria Math" w:hAnsi="Cambria Math"/>
                        <w:i/>
                        <w:color w:val="FF0000"/>
                      </w:rPr>
                    </m:ctrlPr>
                  </m:sSupPr>
                  <m:e>
                    <m:r>
                      <w:rPr>
                        <w:rFonts w:ascii="Cambria Math" w:hAnsi="Cambria Math"/>
                        <w:color w:val="FF0000"/>
                      </w:rPr>
                      <m:t>Br</m:t>
                    </m:r>
                  </m:e>
                  <m:sup>
                    <m:r>
                      <w:rPr>
                        <w:rFonts w:ascii="Cambria Math" w:hAnsi="Cambria Math"/>
                        <w:color w:val="FF0000"/>
                      </w:rPr>
                      <m:t>-</m:t>
                    </m:r>
                  </m:sup>
                </m:sSup>
              </m:e>
              <m:sub>
                <m:r>
                  <w:rPr>
                    <w:rFonts w:ascii="Cambria Math" w:hAnsi="Cambria Math"/>
                    <w:color w:val="FF0000"/>
                  </w:rPr>
                  <m:t>quinine</m:t>
                </m:r>
              </m:sub>
            </m:sSub>
          </m:sub>
        </m:sSub>
        <m:d>
          <m:dPr>
            <m:begChr m:val="["/>
            <m:endChr m:val="]"/>
            <m:ctrlPr>
              <w:rPr>
                <w:rFonts w:ascii="Cambria Math" w:hAnsi="Cambria Math"/>
                <w:i/>
                <w:color w:val="FF0000"/>
              </w:rPr>
            </m:ctrlPr>
          </m:dPr>
          <m:e>
            <m:sSup>
              <m:sSupPr>
                <m:ctrlPr>
                  <w:rPr>
                    <w:rFonts w:ascii="Cambria Math" w:hAnsi="Cambria Math"/>
                    <w:color w:val="FF0000"/>
                  </w:rPr>
                </m:ctrlPr>
              </m:sSupPr>
              <m:e>
                <m:r>
                  <m:rPr>
                    <m:sty m:val="p"/>
                  </m:rPr>
                  <w:rPr>
                    <w:rFonts w:ascii="Cambria Math" w:hAnsi="Cambria Math"/>
                    <w:color w:val="FF0000"/>
                  </w:rPr>
                  <m:t>Br</m:t>
                </m:r>
              </m:e>
              <m:sup>
                <m:r>
                  <m:rPr>
                    <m:sty m:val="p"/>
                  </m:rPr>
                  <w:rPr>
                    <w:rFonts w:ascii="Cambria Math" w:hAnsi="Cambria Math"/>
                    <w:color w:val="FF0000"/>
                  </w:rPr>
                  <m:t>-</m:t>
                </m:r>
              </m:sup>
            </m:sSup>
            <m:ctrlPr>
              <w:rPr>
                <w:rFonts w:ascii="Cambria Math" w:hAnsi="Cambria Math"/>
                <w:color w:val="FF0000"/>
              </w:rPr>
            </m:ctrlPr>
          </m:e>
        </m:d>
      </m:oMath>
      <w:r>
        <w:rPr>
          <w:b/>
        </w:rPr>
        <w:tab/>
      </w:r>
      <w:r w:rsidR="0008486C">
        <w:rPr>
          <w:b/>
        </w:rPr>
        <w:t xml:space="preserve">             </w:t>
      </w:r>
      <w:r>
        <w:rPr>
          <w:b/>
        </w:rPr>
        <w:tab/>
      </w:r>
      <w:r>
        <w:t>(</w:t>
      </w:r>
      <w:r w:rsidR="001B1E8D">
        <w:t>9</w:t>
      </w:r>
      <w:r>
        <w:t>)</w:t>
      </w:r>
    </w:p>
    <w:p w:rsidR="000B7930" w:rsidRDefault="000B7930" w:rsidP="000B7930">
      <w:pPr>
        <w:jc w:val="center"/>
      </w:pPr>
    </w:p>
    <w:p w:rsidR="000B7930" w:rsidRPr="00297216" w:rsidRDefault="000B7930" w:rsidP="000B7930">
      <w:pPr>
        <w:jc w:val="center"/>
      </w:pPr>
    </w:p>
    <w:p w:rsidR="00BF230C" w:rsidRPr="00C47837" w:rsidRDefault="00600A51" w:rsidP="004F3F3F">
      <w:pPr>
        <w:jc w:val="both"/>
        <w:rPr>
          <w:color w:val="0070C0"/>
        </w:rPr>
      </w:pPr>
      <m:oMathPara>
        <m:oMath>
          <m:f>
            <m:fPr>
              <m:ctrlPr>
                <w:rPr>
                  <w:rFonts w:ascii="Cambria Math" w:hAnsi="Cambria Math"/>
                  <w:i/>
                  <w:color w:val="0070C0"/>
                </w:rPr>
              </m:ctrlPr>
            </m:fPr>
            <m:num>
              <m:r>
                <m:rPr>
                  <m:sty m:val="p"/>
                </m:rPr>
                <w:rPr>
                  <w:rFonts w:ascii="Cambria Math" w:hAnsi="Cambria Math"/>
                  <w:color w:val="0070C0"/>
                </w:rPr>
                <m:t>288.244</m:t>
              </m:r>
            </m:num>
            <m:den>
              <m:r>
                <m:rPr>
                  <m:sty m:val="p"/>
                </m:rPr>
                <w:rPr>
                  <w:rFonts w:ascii="Cambria Math" w:hAnsi="Cambria Math"/>
                  <w:color w:val="0070C0"/>
                </w:rPr>
                <m:t>249.860</m:t>
              </m:r>
            </m:den>
          </m:f>
          <m:r>
            <w:rPr>
              <w:rFonts w:ascii="Cambria Math" w:hAnsi="Cambria Math"/>
              <w:color w:val="0070C0"/>
            </w:rPr>
            <m:t>-1=88.98</m:t>
          </m:r>
          <m:d>
            <m:dPr>
              <m:begChr m:val="["/>
              <m:endChr m:val="]"/>
              <m:ctrlPr>
                <w:rPr>
                  <w:rFonts w:ascii="Cambria Math" w:hAnsi="Cambria Math"/>
                  <w:i/>
                  <w:color w:val="0070C0"/>
                </w:rPr>
              </m:ctrlPr>
            </m:dPr>
            <m:e>
              <m:sSup>
                <m:sSupPr>
                  <m:ctrlPr>
                    <w:rPr>
                      <w:rFonts w:ascii="Cambria Math" w:hAnsi="Cambria Math"/>
                      <w:color w:val="0070C0"/>
                    </w:rPr>
                  </m:ctrlPr>
                </m:sSupPr>
                <m:e>
                  <m:r>
                    <m:rPr>
                      <m:sty m:val="p"/>
                    </m:rPr>
                    <w:rPr>
                      <w:rFonts w:ascii="Cambria Math" w:hAnsi="Cambria Math"/>
                      <w:color w:val="0070C0"/>
                    </w:rPr>
                    <m:t>Cl</m:t>
                  </m:r>
                </m:e>
                <m:sup>
                  <m:r>
                    <m:rPr>
                      <m:sty m:val="p"/>
                    </m:rPr>
                    <w:rPr>
                      <w:rFonts w:ascii="Cambria Math" w:hAnsi="Cambria Math"/>
                      <w:color w:val="0070C0"/>
                    </w:rPr>
                    <m:t>-</m:t>
                  </m:r>
                </m:sup>
              </m:sSup>
              <m:ctrlPr>
                <w:rPr>
                  <w:rFonts w:ascii="Cambria Math" w:hAnsi="Cambria Math"/>
                  <w:color w:val="0070C0"/>
                </w:rPr>
              </m:ctrlPr>
            </m:e>
          </m:d>
          <m:r>
            <m:rPr>
              <m:sty m:val="p"/>
            </m:rPr>
            <w:rPr>
              <w:rFonts w:ascii="Cambria Math" w:hAnsi="Cambria Math"/>
              <w:color w:val="0070C0"/>
            </w:rPr>
            <m:t>+</m:t>
          </m:r>
          <m:r>
            <w:rPr>
              <w:rFonts w:ascii="Cambria Math" w:hAnsi="Cambria Math"/>
              <w:color w:val="0070C0"/>
            </w:rPr>
            <m:t>107.51</m:t>
          </m:r>
          <m:d>
            <m:dPr>
              <m:begChr m:val="["/>
              <m:endChr m:val="]"/>
              <m:ctrlPr>
                <w:rPr>
                  <w:rFonts w:ascii="Cambria Math" w:hAnsi="Cambria Math"/>
                  <w:i/>
                  <w:color w:val="0070C0"/>
                </w:rPr>
              </m:ctrlPr>
            </m:dPr>
            <m:e>
              <m:sSup>
                <m:sSupPr>
                  <m:ctrlPr>
                    <w:rPr>
                      <w:rFonts w:ascii="Cambria Math" w:hAnsi="Cambria Math"/>
                      <w:color w:val="0070C0"/>
                    </w:rPr>
                  </m:ctrlPr>
                </m:sSupPr>
                <m:e>
                  <m:r>
                    <m:rPr>
                      <m:sty m:val="p"/>
                    </m:rPr>
                    <w:rPr>
                      <w:rFonts w:ascii="Cambria Math" w:hAnsi="Cambria Math"/>
                      <w:color w:val="0070C0"/>
                    </w:rPr>
                    <m:t>Br</m:t>
                  </m:r>
                </m:e>
                <m:sup>
                  <m:r>
                    <m:rPr>
                      <m:sty m:val="p"/>
                    </m:rPr>
                    <w:rPr>
                      <w:rFonts w:ascii="Cambria Math" w:hAnsi="Cambria Math"/>
                      <w:color w:val="0070C0"/>
                    </w:rPr>
                    <m:t>-</m:t>
                  </m:r>
                </m:sup>
              </m:sSup>
              <m:ctrlPr>
                <w:rPr>
                  <w:rFonts w:ascii="Cambria Math" w:hAnsi="Cambria Math"/>
                  <w:color w:val="0070C0"/>
                </w:rPr>
              </m:ctrlPr>
            </m:e>
          </m:d>
        </m:oMath>
      </m:oMathPara>
    </w:p>
    <w:p w:rsidR="0049439C" w:rsidRDefault="0049439C" w:rsidP="00297216">
      <w:pPr>
        <w:jc w:val="both"/>
      </w:pPr>
    </w:p>
    <w:p w:rsidR="0049439C" w:rsidRDefault="0049439C" w:rsidP="00297216">
      <w:pPr>
        <w:jc w:val="both"/>
      </w:pPr>
    </w:p>
    <w:p w:rsidR="00297216" w:rsidRPr="007C47C7" w:rsidRDefault="00297216" w:rsidP="00297216">
      <w:pPr>
        <w:jc w:val="both"/>
        <w:rPr>
          <w:color w:val="FF0000"/>
        </w:rPr>
      </w:pPr>
      <w:r w:rsidRPr="007C47C7">
        <w:rPr>
          <w:color w:val="FF0000"/>
        </w:rPr>
        <w:t xml:space="preserve">For </w:t>
      </w:r>
      <w:proofErr w:type="spellStart"/>
      <w:r w:rsidRPr="007C47C7">
        <w:rPr>
          <w:color w:val="FF0000"/>
        </w:rPr>
        <w:t>acridine</w:t>
      </w:r>
      <w:proofErr w:type="spellEnd"/>
      <w:r w:rsidRPr="007C47C7">
        <w:rPr>
          <w:color w:val="FF0000"/>
        </w:rPr>
        <w:t>:</w:t>
      </w:r>
    </w:p>
    <w:p w:rsidR="00FE5693" w:rsidRPr="007C47C7" w:rsidRDefault="00FE5693" w:rsidP="00297216">
      <w:pPr>
        <w:jc w:val="both"/>
        <w:rPr>
          <w:color w:val="FF0000"/>
        </w:rPr>
      </w:pPr>
    </w:p>
    <w:p w:rsidR="000B7930" w:rsidRDefault="00FE5693" w:rsidP="00FE5693">
      <w:pPr>
        <w:rPr>
          <w:color w:val="FF0000"/>
        </w:rPr>
      </w:pPr>
      <w:r w:rsidRPr="007C47C7">
        <w:rPr>
          <w:color w:val="FF0000"/>
        </w:rPr>
        <w:t xml:space="preserve">                              </w:t>
      </w:r>
      <m:oMath>
        <m:f>
          <m:fPr>
            <m:ctrlPr>
              <w:rPr>
                <w:rFonts w:ascii="Cambria Math" w:hAnsi="Cambria Math"/>
                <w:i/>
                <w:color w:val="FF0000"/>
              </w:rPr>
            </m:ctrlPr>
          </m:fPr>
          <m:num>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0</m:t>
                </m:r>
              </m:sub>
            </m:sSub>
          </m:num>
          <m:den>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unk</m:t>
                </m:r>
              </m:sub>
            </m:sSub>
          </m:den>
        </m:f>
        <m:r>
          <w:rPr>
            <w:rFonts w:ascii="Cambria Math" w:hAnsi="Cambria Math"/>
            <w:color w:val="FF0000"/>
          </w:rPr>
          <m:t>-1=</m:t>
        </m:r>
        <m:sSub>
          <m:sSubPr>
            <m:ctrlPr>
              <w:rPr>
                <w:rFonts w:ascii="Cambria Math" w:hAnsi="Cambria Math"/>
                <w:i/>
                <w:color w:val="FF0000"/>
              </w:rPr>
            </m:ctrlPr>
          </m:sSubPr>
          <m:e>
            <m:r>
              <w:rPr>
                <w:rFonts w:ascii="Cambria Math" w:hAnsi="Cambria Math"/>
                <w:color w:val="FF0000"/>
              </w:rPr>
              <m:t>K</m:t>
            </m:r>
          </m:e>
          <m:sub>
            <m:sSub>
              <m:sSubPr>
                <m:ctrlPr>
                  <w:rPr>
                    <w:rFonts w:ascii="Cambria Math" w:hAnsi="Cambria Math"/>
                    <w:i/>
                    <w:color w:val="FF0000"/>
                  </w:rPr>
                </m:ctrlPr>
              </m:sSubPr>
              <m:e>
                <m:sSup>
                  <m:sSupPr>
                    <m:ctrlPr>
                      <w:rPr>
                        <w:rFonts w:ascii="Cambria Math" w:hAnsi="Cambria Math"/>
                        <w:i/>
                        <w:color w:val="FF0000"/>
                      </w:rPr>
                    </m:ctrlPr>
                  </m:sSupPr>
                  <m:e>
                    <m:r>
                      <w:rPr>
                        <w:rFonts w:ascii="Cambria Math" w:hAnsi="Cambria Math"/>
                        <w:color w:val="FF0000"/>
                      </w:rPr>
                      <m:t>Cl</m:t>
                    </m:r>
                  </m:e>
                  <m:sup>
                    <m:r>
                      <w:rPr>
                        <w:rFonts w:ascii="Cambria Math" w:hAnsi="Cambria Math"/>
                        <w:color w:val="FF0000"/>
                      </w:rPr>
                      <m:t>-</m:t>
                    </m:r>
                  </m:sup>
                </m:sSup>
              </m:e>
              <m:sub>
                <m:r>
                  <w:rPr>
                    <w:rFonts w:ascii="Cambria Math" w:hAnsi="Cambria Math"/>
                    <w:color w:val="FF0000"/>
                  </w:rPr>
                  <m:t>acridine</m:t>
                </m:r>
              </m:sub>
            </m:sSub>
          </m:sub>
        </m:sSub>
        <m:d>
          <m:dPr>
            <m:begChr m:val="["/>
            <m:endChr m:val="]"/>
            <m:ctrlPr>
              <w:rPr>
                <w:rFonts w:ascii="Cambria Math" w:hAnsi="Cambria Math"/>
                <w:i/>
                <w:color w:val="FF0000"/>
              </w:rPr>
            </m:ctrlPr>
          </m:dPr>
          <m:e>
            <m:sSup>
              <m:sSupPr>
                <m:ctrlPr>
                  <w:rPr>
                    <w:rFonts w:ascii="Cambria Math" w:hAnsi="Cambria Math"/>
                    <w:color w:val="FF0000"/>
                  </w:rPr>
                </m:ctrlPr>
              </m:sSupPr>
              <m:e>
                <m:r>
                  <m:rPr>
                    <m:sty m:val="p"/>
                  </m:rPr>
                  <w:rPr>
                    <w:rFonts w:ascii="Cambria Math" w:hAnsi="Cambria Math"/>
                    <w:color w:val="FF0000"/>
                  </w:rPr>
                  <m:t>Cl</m:t>
                </m:r>
              </m:e>
              <m:sup>
                <m:r>
                  <m:rPr>
                    <m:sty m:val="p"/>
                  </m:rPr>
                  <w:rPr>
                    <w:rFonts w:ascii="Cambria Math" w:hAnsi="Cambria Math"/>
                    <w:color w:val="FF0000"/>
                  </w:rPr>
                  <m:t>-</m:t>
                </m:r>
              </m:sup>
            </m:sSup>
            <m:ctrlPr>
              <w:rPr>
                <w:rFonts w:ascii="Cambria Math" w:hAnsi="Cambria Math"/>
                <w:color w:val="FF0000"/>
              </w:rPr>
            </m:ctrlPr>
          </m:e>
        </m:d>
        <m:r>
          <m:rPr>
            <m:sty m:val="p"/>
          </m:rP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K</m:t>
            </m:r>
          </m:e>
          <m:sub>
            <m:sSub>
              <m:sSubPr>
                <m:ctrlPr>
                  <w:rPr>
                    <w:rFonts w:ascii="Cambria Math" w:hAnsi="Cambria Math"/>
                    <w:i/>
                    <w:color w:val="FF0000"/>
                  </w:rPr>
                </m:ctrlPr>
              </m:sSubPr>
              <m:e>
                <m:sSup>
                  <m:sSupPr>
                    <m:ctrlPr>
                      <w:rPr>
                        <w:rFonts w:ascii="Cambria Math" w:hAnsi="Cambria Math"/>
                        <w:i/>
                        <w:color w:val="FF0000"/>
                      </w:rPr>
                    </m:ctrlPr>
                  </m:sSupPr>
                  <m:e>
                    <m:r>
                      <w:rPr>
                        <w:rFonts w:ascii="Cambria Math" w:hAnsi="Cambria Math"/>
                        <w:color w:val="FF0000"/>
                      </w:rPr>
                      <m:t>Br</m:t>
                    </m:r>
                  </m:e>
                  <m:sup>
                    <m:r>
                      <w:rPr>
                        <w:rFonts w:ascii="Cambria Math" w:hAnsi="Cambria Math"/>
                        <w:color w:val="FF0000"/>
                      </w:rPr>
                      <m:t>-</m:t>
                    </m:r>
                  </m:sup>
                </m:sSup>
              </m:e>
              <m:sub>
                <m:r>
                  <w:rPr>
                    <w:rFonts w:ascii="Cambria Math" w:hAnsi="Cambria Math"/>
                    <w:color w:val="FF0000"/>
                  </w:rPr>
                  <m:t>acridine</m:t>
                </m:r>
              </m:sub>
            </m:sSub>
          </m:sub>
        </m:sSub>
        <m:d>
          <m:dPr>
            <m:begChr m:val="["/>
            <m:endChr m:val="]"/>
            <m:ctrlPr>
              <w:rPr>
                <w:rFonts w:ascii="Cambria Math" w:hAnsi="Cambria Math"/>
                <w:i/>
                <w:color w:val="FF0000"/>
              </w:rPr>
            </m:ctrlPr>
          </m:dPr>
          <m:e>
            <m:sSup>
              <m:sSupPr>
                <m:ctrlPr>
                  <w:rPr>
                    <w:rFonts w:ascii="Cambria Math" w:hAnsi="Cambria Math"/>
                    <w:color w:val="FF0000"/>
                  </w:rPr>
                </m:ctrlPr>
              </m:sSupPr>
              <m:e>
                <m:r>
                  <m:rPr>
                    <m:sty m:val="p"/>
                  </m:rPr>
                  <w:rPr>
                    <w:rFonts w:ascii="Cambria Math" w:hAnsi="Cambria Math"/>
                    <w:color w:val="FF0000"/>
                  </w:rPr>
                  <m:t>Br</m:t>
                </m:r>
              </m:e>
              <m:sup>
                <m:r>
                  <m:rPr>
                    <m:sty m:val="p"/>
                  </m:rPr>
                  <w:rPr>
                    <w:rFonts w:ascii="Cambria Math" w:hAnsi="Cambria Math"/>
                    <w:color w:val="FF0000"/>
                  </w:rPr>
                  <m:t>-</m:t>
                </m:r>
              </m:sup>
            </m:sSup>
            <m:ctrlPr>
              <w:rPr>
                <w:rFonts w:ascii="Cambria Math" w:hAnsi="Cambria Math"/>
                <w:color w:val="FF0000"/>
              </w:rPr>
            </m:ctrlPr>
          </m:e>
        </m:d>
      </m:oMath>
      <w:r w:rsidR="00297216" w:rsidRPr="007C47C7">
        <w:rPr>
          <w:color w:val="FF0000"/>
        </w:rPr>
        <w:tab/>
      </w:r>
      <w:r w:rsidRPr="007C47C7">
        <w:rPr>
          <w:color w:val="FF0000"/>
        </w:rPr>
        <w:t xml:space="preserve">  </w:t>
      </w:r>
      <w:r w:rsidRPr="007C47C7">
        <w:rPr>
          <w:color w:val="FF0000"/>
        </w:rPr>
        <w:tab/>
        <w:t xml:space="preserve">                 (</w:t>
      </w:r>
      <w:r w:rsidR="001B1E8D" w:rsidRPr="007C47C7">
        <w:rPr>
          <w:color w:val="FF0000"/>
        </w:rPr>
        <w:t>10</w:t>
      </w:r>
      <w:r w:rsidRPr="007C47C7">
        <w:rPr>
          <w:color w:val="FF0000"/>
        </w:rPr>
        <w:t>)</w:t>
      </w:r>
      <w:r w:rsidR="00297216" w:rsidRPr="007C47C7">
        <w:rPr>
          <w:color w:val="FF0000"/>
        </w:rPr>
        <w:tab/>
      </w:r>
    </w:p>
    <w:p w:rsidR="000B7930" w:rsidRDefault="000B7930" w:rsidP="00FE5693">
      <w:pPr>
        <w:rPr>
          <w:color w:val="FF0000"/>
        </w:rPr>
      </w:pPr>
    </w:p>
    <w:p w:rsidR="00297216" w:rsidRPr="00C47837" w:rsidRDefault="000B7930" w:rsidP="00FE5693">
      <w:pPr>
        <w:rPr>
          <w:b/>
          <w:color w:val="0070C0"/>
        </w:rPr>
      </w:pPr>
      <w:r>
        <w:rPr>
          <w:color w:val="FF0000"/>
        </w:rPr>
        <w:t xml:space="preserve">                             </w:t>
      </w:r>
      <w:r w:rsidR="00297216" w:rsidRPr="007C47C7">
        <w:rPr>
          <w:color w:val="FF0000"/>
        </w:rPr>
        <w:tab/>
      </w:r>
      <w:r>
        <w:rPr>
          <w:rFonts w:ascii="Cambria Math" w:hAnsi="Cambria Math"/>
          <w:color w:val="FF0000"/>
        </w:rPr>
        <w:br/>
      </w:r>
      <m:oMathPara>
        <m:oMath>
          <m:f>
            <m:fPr>
              <m:ctrlPr>
                <w:rPr>
                  <w:rFonts w:ascii="Cambria Math" w:hAnsi="Cambria Math"/>
                  <w:i/>
                  <w:color w:val="0070C0"/>
                </w:rPr>
              </m:ctrlPr>
            </m:fPr>
            <m:num>
              <m:r>
                <m:rPr>
                  <m:sty m:val="p"/>
                </m:rPr>
                <w:rPr>
                  <w:rFonts w:ascii="Cambria Math" w:hAnsi="Cambria Math"/>
                  <w:color w:val="0070C0"/>
                </w:rPr>
                <m:t>268.613</m:t>
              </m:r>
            </m:num>
            <m:den>
              <m:r>
                <m:rPr>
                  <m:sty m:val="p"/>
                </m:rPr>
                <w:rPr>
                  <w:rFonts w:ascii="Cambria Math" w:hAnsi="Cambria Math"/>
                  <w:color w:val="0070C0"/>
                </w:rPr>
                <m:t>206.788</m:t>
              </m:r>
            </m:den>
          </m:f>
          <m:r>
            <w:rPr>
              <w:rFonts w:ascii="Cambria Math" w:hAnsi="Cambria Math"/>
              <w:color w:val="0070C0"/>
            </w:rPr>
            <m:t>-1=</m:t>
          </m:r>
          <m:r>
            <w:rPr>
              <w:rFonts w:ascii="Cambria Math" w:hAnsi="Cambria Math"/>
              <w:color w:val="660066"/>
              <w:highlight w:val="yellow"/>
            </w:rPr>
            <m:t>?</m:t>
          </m:r>
          <m:d>
            <m:dPr>
              <m:begChr m:val="["/>
              <m:endChr m:val="]"/>
              <m:ctrlPr>
                <w:rPr>
                  <w:rFonts w:ascii="Cambria Math" w:hAnsi="Cambria Math"/>
                  <w:i/>
                  <w:color w:val="0070C0"/>
                </w:rPr>
              </m:ctrlPr>
            </m:dPr>
            <m:e>
              <m:sSup>
                <m:sSupPr>
                  <m:ctrlPr>
                    <w:rPr>
                      <w:rFonts w:ascii="Cambria Math" w:hAnsi="Cambria Math"/>
                      <w:color w:val="0070C0"/>
                    </w:rPr>
                  </m:ctrlPr>
                </m:sSupPr>
                <m:e>
                  <m:r>
                    <m:rPr>
                      <m:sty m:val="p"/>
                    </m:rPr>
                    <w:rPr>
                      <w:rFonts w:ascii="Cambria Math" w:hAnsi="Cambria Math"/>
                      <w:color w:val="0070C0"/>
                    </w:rPr>
                    <m:t>Cl</m:t>
                  </m:r>
                </m:e>
                <m:sup>
                  <m:r>
                    <m:rPr>
                      <m:sty m:val="p"/>
                    </m:rPr>
                    <w:rPr>
                      <w:rFonts w:ascii="Cambria Math" w:hAnsi="Cambria Math"/>
                      <w:color w:val="0070C0"/>
                    </w:rPr>
                    <m:t>-</m:t>
                  </m:r>
                </m:sup>
              </m:sSup>
              <m:ctrlPr>
                <w:rPr>
                  <w:rFonts w:ascii="Cambria Math" w:hAnsi="Cambria Math"/>
                  <w:color w:val="0070C0"/>
                </w:rPr>
              </m:ctrlPr>
            </m:e>
          </m:d>
          <m:r>
            <m:rPr>
              <m:sty m:val="p"/>
            </m:rPr>
            <w:rPr>
              <w:rFonts w:ascii="Cambria Math" w:hAnsi="Cambria Math"/>
              <w:color w:val="0070C0"/>
            </w:rPr>
            <m:t>+</m:t>
          </m:r>
          <m:r>
            <w:rPr>
              <w:rFonts w:ascii="Cambria Math" w:hAnsi="Cambria Math"/>
              <w:color w:val="0070C0"/>
            </w:rPr>
            <m:t>309.86</m:t>
          </m:r>
          <m:d>
            <m:dPr>
              <m:begChr m:val="["/>
              <m:endChr m:val="]"/>
              <m:ctrlPr>
                <w:rPr>
                  <w:rFonts w:ascii="Cambria Math" w:hAnsi="Cambria Math"/>
                  <w:i/>
                  <w:color w:val="0070C0"/>
                </w:rPr>
              </m:ctrlPr>
            </m:dPr>
            <m:e>
              <m:sSup>
                <m:sSupPr>
                  <m:ctrlPr>
                    <w:rPr>
                      <w:rFonts w:ascii="Cambria Math" w:hAnsi="Cambria Math"/>
                      <w:color w:val="0070C0"/>
                    </w:rPr>
                  </m:ctrlPr>
                </m:sSupPr>
                <m:e>
                  <m:r>
                    <m:rPr>
                      <m:sty m:val="p"/>
                    </m:rPr>
                    <w:rPr>
                      <w:rFonts w:ascii="Cambria Math" w:hAnsi="Cambria Math"/>
                      <w:color w:val="0070C0"/>
                    </w:rPr>
                    <m:t>Br</m:t>
                  </m:r>
                </m:e>
                <m:sup>
                  <m:r>
                    <m:rPr>
                      <m:sty m:val="p"/>
                    </m:rPr>
                    <w:rPr>
                      <w:rFonts w:ascii="Cambria Math" w:hAnsi="Cambria Math"/>
                      <w:color w:val="0070C0"/>
                    </w:rPr>
                    <m:t>-</m:t>
                  </m:r>
                </m:sup>
              </m:sSup>
              <m:ctrlPr>
                <w:rPr>
                  <w:rFonts w:ascii="Cambria Math" w:hAnsi="Cambria Math"/>
                  <w:color w:val="0070C0"/>
                </w:rPr>
              </m:ctrlPr>
            </m:e>
          </m:d>
        </m:oMath>
      </m:oMathPara>
    </w:p>
    <w:p w:rsidR="00B8176B" w:rsidRDefault="004C79CA" w:rsidP="00C264F7">
      <w:r w:rsidRPr="004C79CA">
        <w:rPr>
          <w:b/>
        </w:rPr>
        <w:t>Report:</w:t>
      </w:r>
      <w:r w:rsidR="00B8176B" w:rsidRPr="00B8176B">
        <w:t xml:space="preserve"> </w:t>
      </w:r>
    </w:p>
    <w:p w:rsidR="00B8176B" w:rsidRDefault="00B8176B" w:rsidP="00B8176B">
      <w:pPr>
        <w:ind w:firstLine="720"/>
      </w:pPr>
    </w:p>
    <w:p w:rsidR="00B8176B" w:rsidRPr="00C0182A" w:rsidRDefault="00977ABA" w:rsidP="00E033BE">
      <w:pPr>
        <w:ind w:firstLine="720"/>
        <w:jc w:val="both"/>
        <w:rPr>
          <w:color w:val="660066"/>
        </w:rPr>
      </w:pPr>
      <w:r>
        <w:t xml:space="preserve">Tabulate and report your raw data.  </w:t>
      </w:r>
      <w:r w:rsidR="00B8176B" w:rsidRPr="007C47C7">
        <w:rPr>
          <w:color w:val="FF0000"/>
        </w:rPr>
        <w:t>The report should include</w:t>
      </w:r>
      <w:r w:rsidR="0090136A" w:rsidRPr="007C47C7">
        <w:rPr>
          <w:color w:val="FF0000"/>
        </w:rPr>
        <w:t xml:space="preserve"> plots of fluorescence intensity as a function of the concentration of each quencher </w:t>
      </w:r>
      <w:r w:rsidRPr="007C47C7">
        <w:rPr>
          <w:color w:val="FF0000"/>
        </w:rPr>
        <w:t xml:space="preserve">and </w:t>
      </w:r>
      <w:proofErr w:type="spellStart"/>
      <w:r w:rsidRPr="007C47C7">
        <w:rPr>
          <w:color w:val="FF0000"/>
        </w:rPr>
        <w:t>fluorophore</w:t>
      </w:r>
      <w:proofErr w:type="spellEnd"/>
      <w:r>
        <w:t xml:space="preserve"> concentration. </w:t>
      </w:r>
      <w:r w:rsidR="00012466">
        <w:t>(</w:t>
      </w:r>
      <w:r w:rsidR="00012466">
        <w:rPr>
          <w:color w:val="0070C0"/>
        </w:rPr>
        <w:t>The plots are already as shown in excel)</w:t>
      </w:r>
      <w:r>
        <w:t xml:space="preserve"> </w:t>
      </w:r>
      <w:r w:rsidRPr="00C0182A">
        <w:rPr>
          <w:color w:val="660066"/>
          <w:highlight w:val="yellow"/>
        </w:rPr>
        <w:t>You should also include</w:t>
      </w:r>
      <w:r w:rsidR="00B8176B" w:rsidRPr="00C0182A">
        <w:rPr>
          <w:color w:val="660066"/>
          <w:highlight w:val="yellow"/>
        </w:rPr>
        <w:t xml:space="preserve"> </w:t>
      </w:r>
      <w:r w:rsidR="00B8176B" w:rsidRPr="00C0182A">
        <w:rPr>
          <w:color w:val="660066"/>
          <w:sz w:val="25"/>
          <w:highlight w:val="yellow"/>
        </w:rPr>
        <w:t>Stern-</w:t>
      </w:r>
      <w:proofErr w:type="spellStart"/>
      <w:r w:rsidR="00B8176B" w:rsidRPr="00C0182A">
        <w:rPr>
          <w:color w:val="660066"/>
          <w:sz w:val="25"/>
          <w:highlight w:val="yellow"/>
        </w:rPr>
        <w:t>Volmer</w:t>
      </w:r>
      <w:proofErr w:type="spellEnd"/>
      <w:r w:rsidR="00FE5693" w:rsidRPr="00C0182A">
        <w:rPr>
          <w:color w:val="660066"/>
          <w:sz w:val="25"/>
          <w:highlight w:val="yellow"/>
        </w:rPr>
        <w:t xml:space="preserve"> </w:t>
      </w:r>
      <w:r w:rsidRPr="00C0182A">
        <w:rPr>
          <w:color w:val="660066"/>
          <w:highlight w:val="yellow"/>
        </w:rPr>
        <w:t xml:space="preserve">plots for each quencher and </w:t>
      </w:r>
      <w:proofErr w:type="spellStart"/>
      <w:r w:rsidRPr="00C0182A">
        <w:rPr>
          <w:color w:val="660066"/>
          <w:highlight w:val="yellow"/>
        </w:rPr>
        <w:t>fluorophore</w:t>
      </w:r>
      <w:proofErr w:type="spellEnd"/>
      <w:r w:rsidRPr="00C0182A">
        <w:rPr>
          <w:color w:val="660066"/>
          <w:highlight w:val="yellow"/>
        </w:rPr>
        <w:t xml:space="preserve"> combination.  </w:t>
      </w:r>
      <w:r w:rsidR="00B8176B" w:rsidRPr="00C0182A">
        <w:rPr>
          <w:color w:val="660066"/>
          <w:highlight w:val="yellow"/>
        </w:rPr>
        <w:t xml:space="preserve">Tabulate the quenching constants and </w:t>
      </w:r>
      <w:r w:rsidR="001C66BD" w:rsidRPr="00C0182A">
        <w:rPr>
          <w:color w:val="660066"/>
          <w:highlight w:val="yellow"/>
        </w:rPr>
        <w:t>r</w:t>
      </w:r>
      <w:r w:rsidR="00644D6A" w:rsidRPr="00C0182A">
        <w:rPr>
          <w:color w:val="660066"/>
          <w:highlight w:val="yellow"/>
        </w:rPr>
        <w:t xml:space="preserve">eport the </w:t>
      </w:r>
      <w:r w:rsidR="00611484" w:rsidRPr="00C0182A">
        <w:rPr>
          <w:color w:val="660066"/>
          <w:highlight w:val="yellow"/>
        </w:rPr>
        <w:t>amount</w:t>
      </w:r>
      <w:r w:rsidR="00644D6A" w:rsidRPr="00C0182A">
        <w:rPr>
          <w:color w:val="660066"/>
          <w:highlight w:val="yellow"/>
        </w:rPr>
        <w:t xml:space="preserve"> of each quencher in the unknown s</w:t>
      </w:r>
      <w:r w:rsidR="00611484" w:rsidRPr="00C0182A">
        <w:rPr>
          <w:color w:val="660066"/>
          <w:highlight w:val="yellow"/>
        </w:rPr>
        <w:t>ample</w:t>
      </w:r>
      <w:r w:rsidR="00644D6A" w:rsidRPr="00C0182A">
        <w:rPr>
          <w:color w:val="660066"/>
          <w:highlight w:val="yellow"/>
        </w:rPr>
        <w:t>.</w:t>
      </w:r>
      <w:r w:rsidR="00B8176B" w:rsidRPr="00C0182A">
        <w:rPr>
          <w:color w:val="660066"/>
          <w:highlight w:val="yellow"/>
        </w:rPr>
        <w:t xml:space="preserve"> </w:t>
      </w:r>
      <w:r w:rsidR="00D47B14" w:rsidRPr="00C0182A">
        <w:rPr>
          <w:color w:val="660066"/>
          <w:highlight w:val="yellow"/>
        </w:rPr>
        <w:t xml:space="preserve"> </w:t>
      </w:r>
      <w:r w:rsidR="00FE5693" w:rsidRPr="00C0182A">
        <w:rPr>
          <w:color w:val="660066"/>
          <w:highlight w:val="yellow"/>
        </w:rPr>
        <w:t>In the d</w:t>
      </w:r>
      <w:r w:rsidR="00644D6A" w:rsidRPr="00C0182A">
        <w:rPr>
          <w:color w:val="660066"/>
          <w:highlight w:val="yellow"/>
        </w:rPr>
        <w:t xml:space="preserve">iscussion, </w:t>
      </w:r>
      <w:r w:rsidR="00B8176B" w:rsidRPr="00C0182A">
        <w:rPr>
          <w:color w:val="660066"/>
          <w:highlight w:val="yellow"/>
        </w:rPr>
        <w:t xml:space="preserve">be sure to identify </w:t>
      </w:r>
      <w:r w:rsidR="00611484" w:rsidRPr="00C0182A">
        <w:rPr>
          <w:color w:val="660066"/>
          <w:highlight w:val="yellow"/>
        </w:rPr>
        <w:t>any sources of error in the determination of the quenching constants</w:t>
      </w:r>
      <w:r w:rsidRPr="00C0182A">
        <w:rPr>
          <w:color w:val="660066"/>
          <w:highlight w:val="yellow"/>
        </w:rPr>
        <w:t>.</w:t>
      </w:r>
    </w:p>
    <w:p w:rsidR="004C79CA" w:rsidRDefault="004C79CA" w:rsidP="004F3F3F">
      <w:pPr>
        <w:jc w:val="both"/>
        <w:rPr>
          <w:b/>
        </w:rPr>
      </w:pPr>
    </w:p>
    <w:p w:rsidR="00331314" w:rsidRDefault="00331314" w:rsidP="004F3F3F">
      <w:pPr>
        <w:jc w:val="both"/>
        <w:rPr>
          <w:b/>
        </w:rPr>
      </w:pPr>
      <w:r w:rsidRPr="00331314">
        <w:rPr>
          <w:b/>
        </w:rPr>
        <w:t>Questions:</w:t>
      </w:r>
    </w:p>
    <w:p w:rsidR="002D4AED" w:rsidRDefault="00331314" w:rsidP="002D4AED">
      <w:pPr>
        <w:pStyle w:val="ListParagraph"/>
        <w:numPr>
          <w:ilvl w:val="0"/>
          <w:numId w:val="7"/>
        </w:numPr>
        <w:jc w:val="both"/>
      </w:pPr>
      <w:r>
        <w:lastRenderedPageBreak/>
        <w:t xml:space="preserve"> In a typical </w:t>
      </w:r>
      <w:proofErr w:type="spellStart"/>
      <w:r>
        <w:t>fluorometer</w:t>
      </w:r>
      <w:proofErr w:type="spellEnd"/>
      <w:r>
        <w:t xml:space="preserve"> configuration, the detector is oriented at a 90° angle relative to the excitation source.  Why?  How is this </w:t>
      </w:r>
      <w:r w:rsidR="002D4AED">
        <w:t xml:space="preserve">orientation </w:t>
      </w:r>
      <w:r>
        <w:t xml:space="preserve">different from </w:t>
      </w:r>
      <w:r w:rsidR="002D4AED">
        <w:t>a typical</w:t>
      </w:r>
      <w:r>
        <w:t xml:space="preserve"> </w:t>
      </w:r>
      <w:r w:rsidR="002D4AED">
        <w:t xml:space="preserve">configuration in a single-beam </w:t>
      </w:r>
      <w:r>
        <w:t xml:space="preserve">UV/Vis </w:t>
      </w:r>
      <w:r w:rsidR="002D4AED">
        <w:t>spectrometer?</w:t>
      </w:r>
      <w:r>
        <w:t xml:space="preserve"> </w:t>
      </w:r>
    </w:p>
    <w:p w:rsidR="002D4AED" w:rsidRDefault="002D4AED" w:rsidP="002D4AED">
      <w:pPr>
        <w:pStyle w:val="ListParagraph"/>
        <w:jc w:val="both"/>
      </w:pPr>
    </w:p>
    <w:p w:rsidR="002D4AED" w:rsidRPr="00600A51" w:rsidRDefault="002D4AED" w:rsidP="00977ABA">
      <w:pPr>
        <w:pStyle w:val="ListParagraph"/>
        <w:numPr>
          <w:ilvl w:val="0"/>
          <w:numId w:val="7"/>
        </w:numPr>
        <w:jc w:val="both"/>
        <w:rPr>
          <w:color w:val="660066"/>
        </w:rPr>
      </w:pPr>
      <w:r w:rsidRPr="00600A51">
        <w:rPr>
          <w:color w:val="660066"/>
          <w:highlight w:val="yellow"/>
        </w:rPr>
        <w:t xml:space="preserve">In this experiment, are the photons emitted by </w:t>
      </w:r>
      <w:r w:rsidR="00050B8E" w:rsidRPr="00600A51">
        <w:rPr>
          <w:color w:val="660066"/>
          <w:highlight w:val="yellow"/>
        </w:rPr>
        <w:t xml:space="preserve">the </w:t>
      </w:r>
      <w:proofErr w:type="spellStart"/>
      <w:r w:rsidR="00050B8E" w:rsidRPr="00600A51">
        <w:rPr>
          <w:color w:val="660066"/>
          <w:highlight w:val="yellow"/>
        </w:rPr>
        <w:t>fl</w:t>
      </w:r>
      <w:r w:rsidRPr="00600A51">
        <w:rPr>
          <w:color w:val="660066"/>
          <w:highlight w:val="yellow"/>
        </w:rPr>
        <w:t>uor</w:t>
      </w:r>
      <w:r w:rsidR="00150610" w:rsidRPr="00600A51">
        <w:rPr>
          <w:color w:val="660066"/>
          <w:highlight w:val="yellow"/>
        </w:rPr>
        <w:t>o</w:t>
      </w:r>
      <w:r w:rsidRPr="00600A51">
        <w:rPr>
          <w:color w:val="660066"/>
          <w:highlight w:val="yellow"/>
        </w:rPr>
        <w:t>phore</w:t>
      </w:r>
      <w:proofErr w:type="spellEnd"/>
      <w:r w:rsidRPr="00600A51">
        <w:rPr>
          <w:color w:val="660066"/>
          <w:highlight w:val="yellow"/>
        </w:rPr>
        <w:t xml:space="preserve"> more or less energetic than the excitation photons.  Why?</w:t>
      </w:r>
      <w:r w:rsidRPr="00600A51">
        <w:rPr>
          <w:color w:val="660066"/>
        </w:rPr>
        <w:t xml:space="preserve"> </w:t>
      </w:r>
    </w:p>
    <w:p w:rsidR="00102F28" w:rsidRDefault="00102F28" w:rsidP="00102F28">
      <w:pPr>
        <w:pStyle w:val="ListParagraph"/>
      </w:pPr>
    </w:p>
    <w:p w:rsidR="00102F28" w:rsidRDefault="00102F28" w:rsidP="00977ABA">
      <w:pPr>
        <w:pStyle w:val="ListParagraph"/>
        <w:numPr>
          <w:ilvl w:val="0"/>
          <w:numId w:val="7"/>
        </w:numPr>
        <w:jc w:val="both"/>
      </w:pPr>
      <w:r>
        <w:t>Ho</w:t>
      </w:r>
      <w:r w:rsidR="0071182E">
        <w:t>w</w:t>
      </w:r>
      <w:r>
        <w:t xml:space="preserve"> does a fluorescence cuvette differ from one used in UV/Vis </w:t>
      </w:r>
      <w:r w:rsidR="0071182E">
        <w:t>spectroscopy?</w:t>
      </w:r>
    </w:p>
    <w:p w:rsidR="0071182E" w:rsidRDefault="0071182E" w:rsidP="0071182E">
      <w:pPr>
        <w:pStyle w:val="ListParagraph"/>
      </w:pPr>
    </w:p>
    <w:p w:rsidR="0071182E" w:rsidRDefault="0071182E" w:rsidP="00977ABA">
      <w:pPr>
        <w:pStyle w:val="ListParagraph"/>
        <w:numPr>
          <w:ilvl w:val="0"/>
          <w:numId w:val="7"/>
        </w:numPr>
        <w:jc w:val="both"/>
      </w:pPr>
      <w:r>
        <w:t xml:space="preserve">What generally has more energy:  The incident </w:t>
      </w:r>
      <w:r w:rsidR="00AE6E53">
        <w:t>photon</w:t>
      </w:r>
      <w:r>
        <w:t xml:space="preserve"> absorbed by a </w:t>
      </w:r>
      <w:proofErr w:type="spellStart"/>
      <w:r>
        <w:t>fluorophore</w:t>
      </w:r>
      <w:proofErr w:type="spellEnd"/>
      <w:r>
        <w:t xml:space="preserve"> or the </w:t>
      </w:r>
      <w:r w:rsidR="00AE6E53">
        <w:t>photon</w:t>
      </w:r>
      <w:r>
        <w:t xml:space="preserve"> emitted by the </w:t>
      </w:r>
      <w:proofErr w:type="spellStart"/>
      <w:r>
        <w:t>fluorophore</w:t>
      </w:r>
      <w:proofErr w:type="spellEnd"/>
      <w:r w:rsidR="00AE6E53">
        <w:t xml:space="preserve"> as fluorescence</w:t>
      </w:r>
      <w:r>
        <w:t>?  Why?  Use a diagram to justify your answer.</w:t>
      </w:r>
    </w:p>
    <w:p w:rsidR="00E033BE" w:rsidRDefault="00E033BE" w:rsidP="00E033BE">
      <w:pPr>
        <w:pStyle w:val="ListParagraph"/>
      </w:pPr>
      <w:bookmarkStart w:id="0" w:name="_GoBack"/>
      <w:bookmarkEnd w:id="0"/>
    </w:p>
    <w:p w:rsidR="00E033BE" w:rsidRDefault="00E033BE" w:rsidP="00733934">
      <w:pPr>
        <w:pStyle w:val="ListParagraph"/>
        <w:jc w:val="both"/>
      </w:pPr>
    </w:p>
    <w:sectPr w:rsidR="00E033BE" w:rsidSect="00C316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5F566"/>
    <w:multiLevelType w:val="hybridMultilevel"/>
    <w:tmpl w:val="7B3863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C30D86"/>
    <w:multiLevelType w:val="hybridMultilevel"/>
    <w:tmpl w:val="8EA0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00304"/>
    <w:multiLevelType w:val="hybridMultilevel"/>
    <w:tmpl w:val="A8707F14"/>
    <w:lvl w:ilvl="0" w:tplc="969C8312">
      <w:start w:val="1"/>
      <w:numFmt w:val="decimal"/>
      <w:lvlText w:val="%1."/>
      <w:lvlJc w:val="left"/>
      <w:pPr>
        <w:ind w:left="720" w:hanging="360"/>
      </w:pPr>
      <w:rPr>
        <w:rFonts w:hint="default"/>
        <w:vertAlign w:val="baseline"/>
      </w:rPr>
    </w:lvl>
    <w:lvl w:ilvl="1" w:tplc="6DEA2A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A2902"/>
    <w:multiLevelType w:val="hybridMultilevel"/>
    <w:tmpl w:val="7B3C3B18"/>
    <w:lvl w:ilvl="0" w:tplc="D542D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D0522E"/>
    <w:multiLevelType w:val="hybridMultilevel"/>
    <w:tmpl w:val="25348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EF2E74"/>
    <w:multiLevelType w:val="hybridMultilevel"/>
    <w:tmpl w:val="863E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13EEC"/>
    <w:multiLevelType w:val="hybridMultilevel"/>
    <w:tmpl w:val="317CE8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F3F3F"/>
    <w:rsid w:val="00012466"/>
    <w:rsid w:val="0003000F"/>
    <w:rsid w:val="0003057A"/>
    <w:rsid w:val="00046E83"/>
    <w:rsid w:val="00050B8E"/>
    <w:rsid w:val="000730E8"/>
    <w:rsid w:val="0008486C"/>
    <w:rsid w:val="00097BD1"/>
    <w:rsid w:val="000A0EB1"/>
    <w:rsid w:val="000A1E05"/>
    <w:rsid w:val="000B7930"/>
    <w:rsid w:val="000E3600"/>
    <w:rsid w:val="00102F28"/>
    <w:rsid w:val="00104F57"/>
    <w:rsid w:val="00116F59"/>
    <w:rsid w:val="00117E36"/>
    <w:rsid w:val="00150610"/>
    <w:rsid w:val="001A237F"/>
    <w:rsid w:val="001B1E8D"/>
    <w:rsid w:val="001C66BD"/>
    <w:rsid w:val="001E6091"/>
    <w:rsid w:val="001F385A"/>
    <w:rsid w:val="00291EAF"/>
    <w:rsid w:val="00297216"/>
    <w:rsid w:val="002A7991"/>
    <w:rsid w:val="002D4AED"/>
    <w:rsid w:val="00307387"/>
    <w:rsid w:val="00331314"/>
    <w:rsid w:val="0034539C"/>
    <w:rsid w:val="003A5FC6"/>
    <w:rsid w:val="003D3FE6"/>
    <w:rsid w:val="003F023E"/>
    <w:rsid w:val="0049439C"/>
    <w:rsid w:val="004A51CE"/>
    <w:rsid w:val="004A5D86"/>
    <w:rsid w:val="004B51B4"/>
    <w:rsid w:val="004C79CA"/>
    <w:rsid w:val="004F3F3F"/>
    <w:rsid w:val="005006CD"/>
    <w:rsid w:val="00500812"/>
    <w:rsid w:val="005017CC"/>
    <w:rsid w:val="00534397"/>
    <w:rsid w:val="00575C9A"/>
    <w:rsid w:val="0058618C"/>
    <w:rsid w:val="00592CE3"/>
    <w:rsid w:val="005D42DB"/>
    <w:rsid w:val="00600A51"/>
    <w:rsid w:val="00611484"/>
    <w:rsid w:val="00644D6A"/>
    <w:rsid w:val="00646558"/>
    <w:rsid w:val="006822F0"/>
    <w:rsid w:val="006B0122"/>
    <w:rsid w:val="006C2D6E"/>
    <w:rsid w:val="006E1428"/>
    <w:rsid w:val="0071182E"/>
    <w:rsid w:val="00717F92"/>
    <w:rsid w:val="0072116C"/>
    <w:rsid w:val="00733934"/>
    <w:rsid w:val="00747667"/>
    <w:rsid w:val="007A35B7"/>
    <w:rsid w:val="007B6AFE"/>
    <w:rsid w:val="007C47C7"/>
    <w:rsid w:val="00823DCD"/>
    <w:rsid w:val="00830C10"/>
    <w:rsid w:val="00863A42"/>
    <w:rsid w:val="00867809"/>
    <w:rsid w:val="00870BD6"/>
    <w:rsid w:val="008849CB"/>
    <w:rsid w:val="00893E23"/>
    <w:rsid w:val="008D1D03"/>
    <w:rsid w:val="0090136A"/>
    <w:rsid w:val="00902A0B"/>
    <w:rsid w:val="00924D97"/>
    <w:rsid w:val="00977ABA"/>
    <w:rsid w:val="009E42CE"/>
    <w:rsid w:val="00A22DA4"/>
    <w:rsid w:val="00A800EA"/>
    <w:rsid w:val="00A92224"/>
    <w:rsid w:val="00AC5769"/>
    <w:rsid w:val="00AE6E53"/>
    <w:rsid w:val="00B40AC2"/>
    <w:rsid w:val="00B8176B"/>
    <w:rsid w:val="00BB3F4C"/>
    <w:rsid w:val="00BE3D05"/>
    <w:rsid w:val="00BF230C"/>
    <w:rsid w:val="00C0182A"/>
    <w:rsid w:val="00C160F4"/>
    <w:rsid w:val="00C264F7"/>
    <w:rsid w:val="00C316D5"/>
    <w:rsid w:val="00C34EA8"/>
    <w:rsid w:val="00C374C6"/>
    <w:rsid w:val="00C47837"/>
    <w:rsid w:val="00C62C05"/>
    <w:rsid w:val="00C76B5D"/>
    <w:rsid w:val="00C956D3"/>
    <w:rsid w:val="00CB45B7"/>
    <w:rsid w:val="00CD79D5"/>
    <w:rsid w:val="00D1437E"/>
    <w:rsid w:val="00D17DCB"/>
    <w:rsid w:val="00D44023"/>
    <w:rsid w:val="00D46B63"/>
    <w:rsid w:val="00D47B14"/>
    <w:rsid w:val="00E00586"/>
    <w:rsid w:val="00E033BE"/>
    <w:rsid w:val="00E07114"/>
    <w:rsid w:val="00E312EE"/>
    <w:rsid w:val="00E66B17"/>
    <w:rsid w:val="00E80CD5"/>
    <w:rsid w:val="00E85310"/>
    <w:rsid w:val="00E9315C"/>
    <w:rsid w:val="00EE25AB"/>
    <w:rsid w:val="00F3525B"/>
    <w:rsid w:val="00F844AB"/>
    <w:rsid w:val="00F93173"/>
    <w:rsid w:val="00FB5000"/>
    <w:rsid w:val="00FC0790"/>
    <w:rsid w:val="00FD11A1"/>
    <w:rsid w:val="00FD404D"/>
    <w:rsid w:val="00FE5693"/>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F3F"/>
    <w:pPr>
      <w:widowControl w:val="0"/>
      <w:autoSpaceDE w:val="0"/>
      <w:autoSpaceDN w:val="0"/>
      <w:adjustRightInd w:val="0"/>
    </w:pPr>
    <w:rPr>
      <w:rFonts w:ascii="Arial" w:hAnsi="Arial" w:cs="Arial"/>
      <w:color w:val="000000"/>
      <w:sz w:val="24"/>
      <w:szCs w:val="24"/>
    </w:rPr>
  </w:style>
  <w:style w:type="paragraph" w:styleId="NormalWeb">
    <w:name w:val="Normal (Web)"/>
    <w:basedOn w:val="Normal"/>
    <w:rsid w:val="00B8176B"/>
    <w:pPr>
      <w:spacing w:before="100" w:beforeAutospacing="1" w:after="100" w:afterAutospacing="1"/>
    </w:pPr>
  </w:style>
  <w:style w:type="character" w:styleId="PlaceholderText">
    <w:name w:val="Placeholder Text"/>
    <w:basedOn w:val="DefaultParagraphFont"/>
    <w:uiPriority w:val="99"/>
    <w:semiHidden/>
    <w:rsid w:val="00870BD6"/>
    <w:rPr>
      <w:color w:val="808080"/>
    </w:rPr>
  </w:style>
  <w:style w:type="paragraph" w:styleId="BalloonText">
    <w:name w:val="Balloon Text"/>
    <w:basedOn w:val="Normal"/>
    <w:link w:val="BalloonTextChar"/>
    <w:uiPriority w:val="99"/>
    <w:semiHidden/>
    <w:unhideWhenUsed/>
    <w:rsid w:val="00870BD6"/>
    <w:rPr>
      <w:rFonts w:ascii="Tahoma" w:hAnsi="Tahoma" w:cs="Tahoma"/>
      <w:sz w:val="16"/>
      <w:szCs w:val="16"/>
    </w:rPr>
  </w:style>
  <w:style w:type="character" w:customStyle="1" w:styleId="BalloonTextChar">
    <w:name w:val="Balloon Text Char"/>
    <w:basedOn w:val="DefaultParagraphFont"/>
    <w:link w:val="BalloonText"/>
    <w:uiPriority w:val="99"/>
    <w:semiHidden/>
    <w:rsid w:val="00870BD6"/>
    <w:rPr>
      <w:rFonts w:ascii="Tahoma" w:hAnsi="Tahoma" w:cs="Tahoma"/>
      <w:sz w:val="16"/>
      <w:szCs w:val="16"/>
    </w:rPr>
  </w:style>
  <w:style w:type="paragraph" w:styleId="ListParagraph">
    <w:name w:val="List Paragraph"/>
    <w:basedOn w:val="Normal"/>
    <w:uiPriority w:val="34"/>
    <w:qFormat/>
    <w:rsid w:val="00924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F3F"/>
    <w:pPr>
      <w:widowControl w:val="0"/>
      <w:autoSpaceDE w:val="0"/>
      <w:autoSpaceDN w:val="0"/>
      <w:adjustRightInd w:val="0"/>
    </w:pPr>
    <w:rPr>
      <w:rFonts w:ascii="Arial" w:hAnsi="Arial" w:cs="Arial"/>
      <w:color w:val="000000"/>
      <w:sz w:val="24"/>
      <w:szCs w:val="24"/>
    </w:rPr>
  </w:style>
  <w:style w:type="paragraph" w:styleId="NormalWeb">
    <w:name w:val="Normal (Web)"/>
    <w:basedOn w:val="Normal"/>
    <w:rsid w:val="00B8176B"/>
    <w:pPr>
      <w:spacing w:before="100" w:beforeAutospacing="1" w:after="100" w:afterAutospacing="1"/>
    </w:pPr>
  </w:style>
  <w:style w:type="character" w:styleId="PlaceholderText">
    <w:name w:val="Placeholder Text"/>
    <w:basedOn w:val="DefaultParagraphFont"/>
    <w:uiPriority w:val="99"/>
    <w:semiHidden/>
    <w:rsid w:val="00870BD6"/>
    <w:rPr>
      <w:color w:val="808080"/>
    </w:rPr>
  </w:style>
  <w:style w:type="paragraph" w:styleId="BalloonText">
    <w:name w:val="Balloon Text"/>
    <w:basedOn w:val="Normal"/>
    <w:link w:val="BalloonTextChar"/>
    <w:uiPriority w:val="99"/>
    <w:semiHidden/>
    <w:unhideWhenUsed/>
    <w:rsid w:val="00870BD6"/>
    <w:rPr>
      <w:rFonts w:ascii="Tahoma" w:hAnsi="Tahoma" w:cs="Tahoma"/>
      <w:sz w:val="16"/>
      <w:szCs w:val="16"/>
    </w:rPr>
  </w:style>
  <w:style w:type="character" w:customStyle="1" w:styleId="BalloonTextChar">
    <w:name w:val="Balloon Text Char"/>
    <w:basedOn w:val="DefaultParagraphFont"/>
    <w:link w:val="BalloonText"/>
    <w:uiPriority w:val="99"/>
    <w:semiHidden/>
    <w:rsid w:val="00870BD6"/>
    <w:rPr>
      <w:rFonts w:ascii="Tahoma" w:hAnsi="Tahoma" w:cs="Tahoma"/>
      <w:sz w:val="16"/>
      <w:szCs w:val="16"/>
    </w:rPr>
  </w:style>
  <w:style w:type="paragraph" w:styleId="ListParagraph">
    <w:name w:val="List Paragraph"/>
    <w:basedOn w:val="Normal"/>
    <w:uiPriority w:val="34"/>
    <w:qFormat/>
    <w:rsid w:val="0092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AF30D-C028-4071-8437-A86AC6B1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Fluorescence spectroscopy is an extremely versatile, sensitive experimental technique used in identification and quantificatio</vt:lpstr>
    </vt:vector>
  </TitlesOfParts>
  <Company>Hewlett-Packard</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Fluorescence spectroscopy is an extremely versatile, sensitive experimental technique used in identification and quantificatio</dc:title>
  <dc:creator>Julianne Robbins</dc:creator>
  <cp:lastModifiedBy>Jo</cp:lastModifiedBy>
  <cp:revision>8</cp:revision>
  <cp:lastPrinted>2013-05-03T19:28:00Z</cp:lastPrinted>
  <dcterms:created xsi:type="dcterms:W3CDTF">2013-06-19T14:53:00Z</dcterms:created>
  <dcterms:modified xsi:type="dcterms:W3CDTF">2013-06-20T21:08:00Z</dcterms:modified>
</cp:coreProperties>
</file>