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F8" w:rsidRPr="008F15F8" w:rsidRDefault="008F15F8" w:rsidP="008F15F8">
      <w:pPr>
        <w:spacing w:before="100" w:beforeAutospacing="1" w:after="100" w:afterAutospacing="1" w:line="240" w:lineRule="auto"/>
        <w:ind w:left="0" w:firstLine="0"/>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As an economist for ABC Plastics, your boss has asked you to respond to some questions she has regarding the company’s main product, tablet cases. A marketing research firm recently developed the following supply and demand schedules for tablet cases:</w:t>
      </w:r>
    </w:p>
    <w:tbl>
      <w:tblPr>
        <w:tblW w:w="3210" w:type="dxa"/>
        <w:tblCellSpacing w:w="22" w:type="dxa"/>
        <w:tblCellMar>
          <w:left w:w="0" w:type="dxa"/>
          <w:right w:w="0" w:type="dxa"/>
        </w:tblCellMar>
        <w:tblLook w:val="04A0"/>
      </w:tblPr>
      <w:tblGrid>
        <w:gridCol w:w="1114"/>
        <w:gridCol w:w="1126"/>
        <w:gridCol w:w="970"/>
      </w:tblGrid>
      <w:tr w:rsidR="008F15F8" w:rsidRPr="008F15F8">
        <w:trPr>
          <w:tblCellSpacing w:w="22" w:type="dxa"/>
        </w:trPr>
        <w:tc>
          <w:tcPr>
            <w:tcW w:w="960" w:type="dxa"/>
            <w:tcBorders>
              <w:top w:val="nil"/>
              <w:left w:val="nil"/>
              <w:bottom w:val="nil"/>
              <w:right w:val="nil"/>
            </w:tcBorders>
            <w:noWrap/>
            <w:vAlign w:val="bottom"/>
            <w:hideMark/>
          </w:tcPr>
          <w:p w:rsidR="008F15F8" w:rsidRPr="008F15F8" w:rsidRDefault="008F15F8" w:rsidP="008F15F8">
            <w:pPr>
              <w:spacing w:line="240" w:lineRule="auto"/>
              <w:ind w:left="0" w:firstLine="0"/>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br/>
            </w:r>
            <w:r w:rsidRPr="008F15F8">
              <w:rPr>
                <w:rFonts w:ascii="Verdana" w:eastAsia="Times New Roman" w:hAnsi="Verdana" w:cs="Times New Roman"/>
                <w:b/>
                <w:bCs/>
                <w:color w:val="000000"/>
                <w:sz w:val="17"/>
              </w:rPr>
              <w:t>Price/Case</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center"/>
              <w:rPr>
                <w:rFonts w:ascii="Verdana" w:eastAsia="Times New Roman" w:hAnsi="Verdana" w:cs="Times New Roman"/>
                <w:color w:val="000000"/>
                <w:sz w:val="17"/>
                <w:szCs w:val="17"/>
              </w:rPr>
            </w:pPr>
            <w:r w:rsidRPr="008F15F8">
              <w:rPr>
                <w:rFonts w:ascii="Verdana" w:eastAsia="Times New Roman" w:hAnsi="Verdana" w:cs="Times New Roman"/>
                <w:b/>
                <w:bCs/>
                <w:color w:val="000000"/>
                <w:sz w:val="17"/>
              </w:rPr>
              <w:t>Quantity Demanded</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center"/>
              <w:rPr>
                <w:rFonts w:ascii="Verdana" w:eastAsia="Times New Roman" w:hAnsi="Verdana" w:cs="Times New Roman"/>
                <w:color w:val="000000"/>
                <w:sz w:val="17"/>
                <w:szCs w:val="17"/>
              </w:rPr>
            </w:pPr>
            <w:r w:rsidRPr="008F15F8">
              <w:rPr>
                <w:rFonts w:ascii="Verdana" w:eastAsia="Times New Roman" w:hAnsi="Verdana" w:cs="Times New Roman"/>
                <w:b/>
                <w:bCs/>
                <w:color w:val="000000"/>
                <w:sz w:val="17"/>
              </w:rPr>
              <w:t>Quantity Supplied</w:t>
            </w:r>
          </w:p>
        </w:tc>
      </w:tr>
      <w:tr w:rsidR="008F15F8" w:rsidRPr="008F15F8">
        <w:trPr>
          <w:tblCellSpacing w:w="22" w:type="dxa"/>
        </w:trPr>
        <w:tc>
          <w:tcPr>
            <w:tcW w:w="96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$24 </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5000 </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18000 </w:t>
            </w:r>
          </w:p>
        </w:tc>
      </w:tr>
      <w:tr w:rsidR="008F15F8" w:rsidRPr="008F15F8">
        <w:trPr>
          <w:tblCellSpacing w:w="22" w:type="dxa"/>
        </w:trPr>
        <w:tc>
          <w:tcPr>
            <w:tcW w:w="96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22 </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6000 </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17000 </w:t>
            </w:r>
          </w:p>
        </w:tc>
      </w:tr>
      <w:tr w:rsidR="008F15F8" w:rsidRPr="008F15F8">
        <w:trPr>
          <w:tblCellSpacing w:w="22" w:type="dxa"/>
        </w:trPr>
        <w:tc>
          <w:tcPr>
            <w:tcW w:w="96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20 </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7000 </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16000 </w:t>
            </w:r>
          </w:p>
        </w:tc>
      </w:tr>
      <w:tr w:rsidR="008F15F8" w:rsidRPr="008F15F8">
        <w:trPr>
          <w:tblCellSpacing w:w="22" w:type="dxa"/>
        </w:trPr>
        <w:tc>
          <w:tcPr>
            <w:tcW w:w="96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18 </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8000 </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15000 </w:t>
            </w:r>
          </w:p>
        </w:tc>
      </w:tr>
      <w:tr w:rsidR="008F15F8" w:rsidRPr="008F15F8">
        <w:trPr>
          <w:tblCellSpacing w:w="22" w:type="dxa"/>
        </w:trPr>
        <w:tc>
          <w:tcPr>
            <w:tcW w:w="96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16 </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10000 </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14000 </w:t>
            </w:r>
          </w:p>
        </w:tc>
      </w:tr>
      <w:tr w:rsidR="008F15F8" w:rsidRPr="008F15F8">
        <w:trPr>
          <w:tblCellSpacing w:w="22" w:type="dxa"/>
        </w:trPr>
        <w:tc>
          <w:tcPr>
            <w:tcW w:w="96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14 </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11000 </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13000 </w:t>
            </w:r>
          </w:p>
        </w:tc>
      </w:tr>
      <w:tr w:rsidR="008F15F8" w:rsidRPr="008F15F8">
        <w:trPr>
          <w:tblCellSpacing w:w="22" w:type="dxa"/>
        </w:trPr>
        <w:tc>
          <w:tcPr>
            <w:tcW w:w="96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12 </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12000 </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12000 </w:t>
            </w:r>
          </w:p>
        </w:tc>
      </w:tr>
      <w:tr w:rsidR="008F15F8" w:rsidRPr="008F15F8">
        <w:trPr>
          <w:tblCellSpacing w:w="22" w:type="dxa"/>
        </w:trPr>
        <w:tc>
          <w:tcPr>
            <w:tcW w:w="96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10 </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13000 </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11000 </w:t>
            </w:r>
          </w:p>
        </w:tc>
      </w:tr>
      <w:tr w:rsidR="008F15F8" w:rsidRPr="008F15F8">
        <w:trPr>
          <w:tblCellSpacing w:w="22" w:type="dxa"/>
        </w:trPr>
        <w:tc>
          <w:tcPr>
            <w:tcW w:w="96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8 </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14000 </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10000 </w:t>
            </w:r>
          </w:p>
        </w:tc>
      </w:tr>
      <w:tr w:rsidR="008F15F8" w:rsidRPr="008F15F8">
        <w:trPr>
          <w:tblCellSpacing w:w="22" w:type="dxa"/>
        </w:trPr>
        <w:tc>
          <w:tcPr>
            <w:tcW w:w="96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6 </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15000 </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9000 </w:t>
            </w:r>
          </w:p>
        </w:tc>
      </w:tr>
      <w:tr w:rsidR="008F15F8" w:rsidRPr="008F15F8">
        <w:trPr>
          <w:tblCellSpacing w:w="22" w:type="dxa"/>
        </w:trPr>
        <w:tc>
          <w:tcPr>
            <w:tcW w:w="96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4 </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16000 </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8000 </w:t>
            </w:r>
          </w:p>
        </w:tc>
      </w:tr>
      <w:tr w:rsidR="008F15F8" w:rsidRPr="008F15F8">
        <w:trPr>
          <w:tblCellSpacing w:w="22" w:type="dxa"/>
        </w:trPr>
        <w:tc>
          <w:tcPr>
            <w:tcW w:w="96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2 </w:t>
            </w:r>
          </w:p>
        </w:tc>
        <w:tc>
          <w:tcPr>
            <w:tcW w:w="120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17000 </w:t>
            </w:r>
          </w:p>
        </w:tc>
        <w:tc>
          <w:tcPr>
            <w:tcW w:w="1050" w:type="dxa"/>
            <w:tcBorders>
              <w:top w:val="nil"/>
              <w:left w:val="nil"/>
              <w:bottom w:val="nil"/>
              <w:right w:val="nil"/>
            </w:tcBorders>
            <w:vAlign w:val="bottom"/>
            <w:hideMark/>
          </w:tcPr>
          <w:p w:rsidR="008F15F8" w:rsidRPr="008F15F8" w:rsidRDefault="008F15F8" w:rsidP="008F15F8">
            <w:pPr>
              <w:spacing w:before="100" w:beforeAutospacing="1" w:after="100" w:afterAutospacing="1" w:line="240" w:lineRule="auto"/>
              <w:ind w:left="0" w:firstLine="0"/>
              <w:jc w:val="right"/>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7000 </w:t>
            </w:r>
          </w:p>
        </w:tc>
      </w:tr>
    </w:tbl>
    <w:p w:rsidR="008F15F8" w:rsidRPr="008F15F8" w:rsidRDefault="008F15F8" w:rsidP="008F15F8">
      <w:pPr>
        <w:spacing w:before="100" w:beforeAutospacing="1" w:after="100" w:afterAutospacing="1" w:line="240" w:lineRule="auto"/>
        <w:ind w:left="0" w:firstLine="0"/>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You are to develop a report addressing the following questions and present your findings to the Board of Directors:</w:t>
      </w:r>
    </w:p>
    <w:p w:rsidR="008F15F8" w:rsidRPr="008F15F8" w:rsidRDefault="008F15F8" w:rsidP="008F15F8">
      <w:pPr>
        <w:spacing w:before="100" w:beforeAutospacing="1" w:after="100" w:afterAutospacing="1" w:line="240" w:lineRule="auto"/>
        <w:ind w:left="0" w:firstLine="0"/>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Questions:</w:t>
      </w:r>
    </w:p>
    <w:p w:rsidR="008F15F8" w:rsidRPr="008F15F8" w:rsidRDefault="008F15F8" w:rsidP="008F15F8">
      <w:pPr>
        <w:numPr>
          <w:ilvl w:val="0"/>
          <w:numId w:val="1"/>
        </w:numPr>
        <w:spacing w:before="100" w:beforeAutospacing="1" w:after="240" w:line="240" w:lineRule="auto"/>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Construct a graph showing supply and demand in the tablet case market, using Microsoft Excel. </w:t>
      </w:r>
    </w:p>
    <w:p w:rsidR="008F15F8" w:rsidRPr="008F15F8" w:rsidRDefault="008F15F8" w:rsidP="008F15F8">
      <w:pPr>
        <w:numPr>
          <w:ilvl w:val="0"/>
          <w:numId w:val="1"/>
        </w:numPr>
        <w:spacing w:before="100" w:beforeAutospacing="1" w:after="240" w:line="240" w:lineRule="auto"/>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How are the laws of supply and demand illustrated in this graph? Explain your answers. </w:t>
      </w:r>
    </w:p>
    <w:p w:rsidR="008F15F8" w:rsidRPr="008F15F8" w:rsidRDefault="008F15F8" w:rsidP="008F15F8">
      <w:pPr>
        <w:numPr>
          <w:ilvl w:val="0"/>
          <w:numId w:val="1"/>
        </w:numPr>
        <w:spacing w:before="100" w:beforeAutospacing="1" w:after="240" w:line="240" w:lineRule="auto"/>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What is the equilibrium price and quantity in this market? </w:t>
      </w:r>
    </w:p>
    <w:p w:rsidR="008F15F8" w:rsidRPr="008F15F8" w:rsidRDefault="008F15F8" w:rsidP="008F15F8">
      <w:pPr>
        <w:numPr>
          <w:ilvl w:val="0"/>
          <w:numId w:val="1"/>
        </w:numPr>
        <w:spacing w:before="100" w:beforeAutospacing="1" w:after="240" w:line="240" w:lineRule="auto"/>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Assume that the government imposes a price floor of $16 in the tablet case market. What would </w:t>
      </w:r>
      <w:proofErr w:type="gramStart"/>
      <w:r w:rsidRPr="008F15F8">
        <w:rPr>
          <w:rFonts w:ascii="Verdana" w:eastAsia="Times New Roman" w:hAnsi="Verdana" w:cs="Times New Roman"/>
          <w:color w:val="000000"/>
          <w:sz w:val="17"/>
          <w:szCs w:val="17"/>
        </w:rPr>
        <w:t>happen</w:t>
      </w:r>
      <w:proofErr w:type="gramEnd"/>
      <w:r w:rsidRPr="008F15F8">
        <w:rPr>
          <w:rFonts w:ascii="Verdana" w:eastAsia="Times New Roman" w:hAnsi="Verdana" w:cs="Times New Roman"/>
          <w:color w:val="000000"/>
          <w:sz w:val="17"/>
          <w:szCs w:val="17"/>
        </w:rPr>
        <w:t xml:space="preserve"> in this market? </w:t>
      </w:r>
    </w:p>
    <w:p w:rsidR="008F15F8" w:rsidRPr="008F15F8" w:rsidRDefault="008F15F8" w:rsidP="008F15F8">
      <w:pPr>
        <w:numPr>
          <w:ilvl w:val="0"/>
          <w:numId w:val="1"/>
        </w:numPr>
        <w:spacing w:before="100" w:beforeAutospacing="1" w:after="240" w:line="240" w:lineRule="auto"/>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Assume that the price floor is removed and a price ceiling is imposed at $8. What would happen in this market? </w:t>
      </w:r>
    </w:p>
    <w:p w:rsidR="008F15F8" w:rsidRPr="008F15F8" w:rsidRDefault="008F15F8" w:rsidP="008F15F8">
      <w:pPr>
        <w:numPr>
          <w:ilvl w:val="0"/>
          <w:numId w:val="1"/>
        </w:numPr>
        <w:spacing w:before="100" w:beforeAutospacing="1" w:after="240" w:line="240" w:lineRule="auto"/>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Now assume that the price of tablet cases drops by 50%. How would this change impact the demand for tablet cases? Explain your answer and reconstruct the graph developed in question one to show this change. </w:t>
      </w:r>
    </w:p>
    <w:p w:rsidR="008F15F8" w:rsidRPr="008F15F8" w:rsidRDefault="008F15F8" w:rsidP="008F15F8">
      <w:pPr>
        <w:numPr>
          <w:ilvl w:val="0"/>
          <w:numId w:val="1"/>
        </w:numPr>
        <w:spacing w:before="100" w:beforeAutospacing="1" w:after="240" w:line="240" w:lineRule="auto"/>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Assume that incomes of the consumers in this market increases. What would happen in this market? Explain your answer and reconstruct the graph developed in question one to show this change. </w:t>
      </w:r>
    </w:p>
    <w:p w:rsidR="008F15F8" w:rsidRPr="008F15F8" w:rsidRDefault="008F15F8" w:rsidP="008F15F8">
      <w:pPr>
        <w:numPr>
          <w:ilvl w:val="0"/>
          <w:numId w:val="1"/>
        </w:numPr>
        <w:spacing w:before="100" w:beforeAutospacing="1" w:after="240" w:line="240" w:lineRule="auto"/>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Assume that the number of sellers decreases in this market. What would happen in this market? Explain your answer and reconstruct the graph developed in question one to show this change.</w:t>
      </w:r>
    </w:p>
    <w:p w:rsidR="008F15F8" w:rsidRPr="008F15F8" w:rsidRDefault="008F15F8" w:rsidP="008F15F8">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Explain the difference between a normal good and an inferior good. Would your answers to question #7 </w:t>
      </w:r>
      <w:proofErr w:type="gramStart"/>
      <w:r w:rsidRPr="008F15F8">
        <w:rPr>
          <w:rFonts w:ascii="Verdana" w:eastAsia="Times New Roman" w:hAnsi="Verdana" w:cs="Times New Roman"/>
          <w:color w:val="000000"/>
          <w:sz w:val="17"/>
          <w:szCs w:val="17"/>
        </w:rPr>
        <w:t>change</w:t>
      </w:r>
      <w:proofErr w:type="gramEnd"/>
      <w:r w:rsidRPr="008F15F8">
        <w:rPr>
          <w:rFonts w:ascii="Verdana" w:eastAsia="Times New Roman" w:hAnsi="Verdana" w:cs="Times New Roman"/>
          <w:color w:val="000000"/>
          <w:sz w:val="17"/>
          <w:szCs w:val="17"/>
        </w:rPr>
        <w:t xml:space="preserve">, depending on whether this good is a normal or inferior good? Why or why not? </w:t>
      </w:r>
    </w:p>
    <w:p w:rsidR="008F15F8" w:rsidRPr="008F15F8" w:rsidRDefault="008F15F8" w:rsidP="008F15F8">
      <w:pPr>
        <w:spacing w:before="100" w:beforeAutospacing="1" w:after="100" w:afterAutospacing="1" w:line="240" w:lineRule="auto"/>
        <w:ind w:left="0" w:firstLine="0"/>
        <w:rPr>
          <w:rFonts w:ascii="Verdana" w:eastAsia="Times New Roman" w:hAnsi="Verdana" w:cs="Times New Roman"/>
          <w:color w:val="000000"/>
          <w:sz w:val="17"/>
          <w:szCs w:val="17"/>
        </w:rPr>
      </w:pPr>
      <w:r w:rsidRPr="008F15F8">
        <w:rPr>
          <w:rFonts w:ascii="Verdana" w:eastAsia="Times New Roman" w:hAnsi="Verdana" w:cs="Times New Roman"/>
          <w:color w:val="000000"/>
          <w:sz w:val="17"/>
          <w:szCs w:val="17"/>
        </w:rPr>
        <w:t xml:space="preserve">Present your analysis in Microsoft Excel format. Enter non-numerical responses in the same worksheet using textboxes. </w:t>
      </w:r>
    </w:p>
    <w:p w:rsidR="004D14B6" w:rsidRDefault="004D14B6"/>
    <w:sectPr w:rsidR="004D14B6" w:rsidSect="004D14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71078"/>
    <w:multiLevelType w:val="multilevel"/>
    <w:tmpl w:val="EB36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F15F8"/>
    <w:rsid w:val="00004E2E"/>
    <w:rsid w:val="00046F39"/>
    <w:rsid w:val="00047B6D"/>
    <w:rsid w:val="00061528"/>
    <w:rsid w:val="00061E1C"/>
    <w:rsid w:val="000742D0"/>
    <w:rsid w:val="000756BD"/>
    <w:rsid w:val="00086268"/>
    <w:rsid w:val="00095F7C"/>
    <w:rsid w:val="0009616D"/>
    <w:rsid w:val="000B4D8C"/>
    <w:rsid w:val="000C5143"/>
    <w:rsid w:val="000D1644"/>
    <w:rsid w:val="000F3F7E"/>
    <w:rsid w:val="00110604"/>
    <w:rsid w:val="001154EA"/>
    <w:rsid w:val="00121A3E"/>
    <w:rsid w:val="001253A8"/>
    <w:rsid w:val="00127E50"/>
    <w:rsid w:val="00160DF3"/>
    <w:rsid w:val="00183B3C"/>
    <w:rsid w:val="00192BD9"/>
    <w:rsid w:val="00193710"/>
    <w:rsid w:val="001B6379"/>
    <w:rsid w:val="001D6B00"/>
    <w:rsid w:val="001E388C"/>
    <w:rsid w:val="001F163E"/>
    <w:rsid w:val="001F296B"/>
    <w:rsid w:val="00202729"/>
    <w:rsid w:val="002177BE"/>
    <w:rsid w:val="00223448"/>
    <w:rsid w:val="0026251D"/>
    <w:rsid w:val="002652F2"/>
    <w:rsid w:val="00290FFF"/>
    <w:rsid w:val="00295388"/>
    <w:rsid w:val="00297F77"/>
    <w:rsid w:val="002A2938"/>
    <w:rsid w:val="002A5ABB"/>
    <w:rsid w:val="002B120F"/>
    <w:rsid w:val="002C119B"/>
    <w:rsid w:val="002C1A98"/>
    <w:rsid w:val="002D5ABD"/>
    <w:rsid w:val="002E57A7"/>
    <w:rsid w:val="003157E6"/>
    <w:rsid w:val="003343DF"/>
    <w:rsid w:val="0033573F"/>
    <w:rsid w:val="00337A50"/>
    <w:rsid w:val="00353CA0"/>
    <w:rsid w:val="00356A29"/>
    <w:rsid w:val="00356B1C"/>
    <w:rsid w:val="00373B95"/>
    <w:rsid w:val="00375907"/>
    <w:rsid w:val="003772A7"/>
    <w:rsid w:val="00391643"/>
    <w:rsid w:val="003A1E84"/>
    <w:rsid w:val="003B1E47"/>
    <w:rsid w:val="003E3931"/>
    <w:rsid w:val="00403859"/>
    <w:rsid w:val="00403913"/>
    <w:rsid w:val="00412A70"/>
    <w:rsid w:val="00420677"/>
    <w:rsid w:val="00420910"/>
    <w:rsid w:val="004249D4"/>
    <w:rsid w:val="00471C98"/>
    <w:rsid w:val="004972A8"/>
    <w:rsid w:val="004A105A"/>
    <w:rsid w:val="004B6444"/>
    <w:rsid w:val="004D14B6"/>
    <w:rsid w:val="004D6848"/>
    <w:rsid w:val="004E0C01"/>
    <w:rsid w:val="004F601B"/>
    <w:rsid w:val="00514FF1"/>
    <w:rsid w:val="005178A7"/>
    <w:rsid w:val="00534FA3"/>
    <w:rsid w:val="00535058"/>
    <w:rsid w:val="00570815"/>
    <w:rsid w:val="00586695"/>
    <w:rsid w:val="00587D73"/>
    <w:rsid w:val="005A00C9"/>
    <w:rsid w:val="005C7F2C"/>
    <w:rsid w:val="005E5254"/>
    <w:rsid w:val="00600757"/>
    <w:rsid w:val="00602F23"/>
    <w:rsid w:val="00606AA5"/>
    <w:rsid w:val="00620B27"/>
    <w:rsid w:val="00621EBC"/>
    <w:rsid w:val="006366FC"/>
    <w:rsid w:val="00637F81"/>
    <w:rsid w:val="006516BE"/>
    <w:rsid w:val="006519B8"/>
    <w:rsid w:val="00656B39"/>
    <w:rsid w:val="00663675"/>
    <w:rsid w:val="00665865"/>
    <w:rsid w:val="006708A0"/>
    <w:rsid w:val="00674CC1"/>
    <w:rsid w:val="006755E5"/>
    <w:rsid w:val="00686E03"/>
    <w:rsid w:val="006B0655"/>
    <w:rsid w:val="006B6B50"/>
    <w:rsid w:val="006C1B8D"/>
    <w:rsid w:val="006C34ED"/>
    <w:rsid w:val="006D2FD1"/>
    <w:rsid w:val="006D5160"/>
    <w:rsid w:val="00700DD8"/>
    <w:rsid w:val="00701E33"/>
    <w:rsid w:val="00731656"/>
    <w:rsid w:val="00786104"/>
    <w:rsid w:val="00790A2C"/>
    <w:rsid w:val="007A384B"/>
    <w:rsid w:val="007B5B87"/>
    <w:rsid w:val="007C1DB3"/>
    <w:rsid w:val="007D1E09"/>
    <w:rsid w:val="007D77AB"/>
    <w:rsid w:val="007E43F9"/>
    <w:rsid w:val="007F4E22"/>
    <w:rsid w:val="007F519E"/>
    <w:rsid w:val="007F549C"/>
    <w:rsid w:val="00807DCF"/>
    <w:rsid w:val="00811073"/>
    <w:rsid w:val="008341F0"/>
    <w:rsid w:val="0085328A"/>
    <w:rsid w:val="00883B94"/>
    <w:rsid w:val="00886780"/>
    <w:rsid w:val="008A0663"/>
    <w:rsid w:val="008A7EBE"/>
    <w:rsid w:val="008B05EB"/>
    <w:rsid w:val="008C138E"/>
    <w:rsid w:val="008C7D4F"/>
    <w:rsid w:val="008D7CE8"/>
    <w:rsid w:val="008F15F8"/>
    <w:rsid w:val="008F7985"/>
    <w:rsid w:val="0091691E"/>
    <w:rsid w:val="00936E98"/>
    <w:rsid w:val="0094082B"/>
    <w:rsid w:val="009471C0"/>
    <w:rsid w:val="009516FC"/>
    <w:rsid w:val="00956DF7"/>
    <w:rsid w:val="00961D10"/>
    <w:rsid w:val="00971856"/>
    <w:rsid w:val="00983B8F"/>
    <w:rsid w:val="00985F34"/>
    <w:rsid w:val="009877D1"/>
    <w:rsid w:val="00996080"/>
    <w:rsid w:val="009A5590"/>
    <w:rsid w:val="009A69AF"/>
    <w:rsid w:val="009C25AA"/>
    <w:rsid w:val="009C4444"/>
    <w:rsid w:val="00A33559"/>
    <w:rsid w:val="00A3381A"/>
    <w:rsid w:val="00A51B9A"/>
    <w:rsid w:val="00A759AC"/>
    <w:rsid w:val="00A829E0"/>
    <w:rsid w:val="00A85A82"/>
    <w:rsid w:val="00A91712"/>
    <w:rsid w:val="00A9524F"/>
    <w:rsid w:val="00AC5A7F"/>
    <w:rsid w:val="00AF648F"/>
    <w:rsid w:val="00B03404"/>
    <w:rsid w:val="00B4183A"/>
    <w:rsid w:val="00B42141"/>
    <w:rsid w:val="00B51135"/>
    <w:rsid w:val="00B6156D"/>
    <w:rsid w:val="00B75281"/>
    <w:rsid w:val="00B75FF5"/>
    <w:rsid w:val="00B851FB"/>
    <w:rsid w:val="00B87FB4"/>
    <w:rsid w:val="00BB48C7"/>
    <w:rsid w:val="00BD0C79"/>
    <w:rsid w:val="00BD19A6"/>
    <w:rsid w:val="00BD708F"/>
    <w:rsid w:val="00BF03E6"/>
    <w:rsid w:val="00C06E00"/>
    <w:rsid w:val="00C15EF7"/>
    <w:rsid w:val="00C22137"/>
    <w:rsid w:val="00C3108C"/>
    <w:rsid w:val="00C703A0"/>
    <w:rsid w:val="00C81665"/>
    <w:rsid w:val="00C8636F"/>
    <w:rsid w:val="00CA4A51"/>
    <w:rsid w:val="00CA6289"/>
    <w:rsid w:val="00CC14AC"/>
    <w:rsid w:val="00CD79AD"/>
    <w:rsid w:val="00CE10C8"/>
    <w:rsid w:val="00D013F3"/>
    <w:rsid w:val="00D021F0"/>
    <w:rsid w:val="00D0754B"/>
    <w:rsid w:val="00D22DD2"/>
    <w:rsid w:val="00D44561"/>
    <w:rsid w:val="00D53894"/>
    <w:rsid w:val="00D85445"/>
    <w:rsid w:val="00D86134"/>
    <w:rsid w:val="00DD41C9"/>
    <w:rsid w:val="00DE27FD"/>
    <w:rsid w:val="00DF6E45"/>
    <w:rsid w:val="00E06EDF"/>
    <w:rsid w:val="00E228B2"/>
    <w:rsid w:val="00E269FD"/>
    <w:rsid w:val="00E52097"/>
    <w:rsid w:val="00EB1CA3"/>
    <w:rsid w:val="00EE7D19"/>
    <w:rsid w:val="00EF2C75"/>
    <w:rsid w:val="00EF2D75"/>
    <w:rsid w:val="00F04A28"/>
    <w:rsid w:val="00F14092"/>
    <w:rsid w:val="00F15AEB"/>
    <w:rsid w:val="00F23ABA"/>
    <w:rsid w:val="00F57693"/>
    <w:rsid w:val="00F6532F"/>
    <w:rsid w:val="00F7737A"/>
    <w:rsid w:val="00FA7F1E"/>
    <w:rsid w:val="00FB104C"/>
    <w:rsid w:val="00FC4A2A"/>
    <w:rsid w:val="00FD0DF9"/>
    <w:rsid w:val="00FD4756"/>
    <w:rsid w:val="00FF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15F8"/>
    <w:rPr>
      <w:b/>
      <w:bCs/>
    </w:rPr>
  </w:style>
  <w:style w:type="paragraph" w:styleId="NormalWeb">
    <w:name w:val="Normal (Web)"/>
    <w:basedOn w:val="Normal"/>
    <w:uiPriority w:val="99"/>
    <w:unhideWhenUsed/>
    <w:rsid w:val="008F15F8"/>
    <w:pPr>
      <w:spacing w:before="100" w:beforeAutospacing="1" w:after="100" w:afterAutospacing="1" w:line="240" w:lineRule="auto"/>
      <w:ind w:left="0" w:firstLine="0"/>
    </w:pPr>
    <w:rPr>
      <w:rFonts w:ascii="Verdana" w:eastAsia="Times New Roman"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Company>Grizli777</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tsonger</dc:creator>
  <cp:keywords/>
  <dc:description/>
  <cp:lastModifiedBy>tsonger</cp:lastModifiedBy>
  <cp:revision>1</cp:revision>
  <dcterms:created xsi:type="dcterms:W3CDTF">2013-02-18T19:29:00Z</dcterms:created>
  <dcterms:modified xsi:type="dcterms:W3CDTF">2013-02-18T19:29:00Z</dcterms:modified>
</cp:coreProperties>
</file>