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7" w:rsidRDefault="00F351F7" w:rsidP="00F351F7">
      <w:pPr>
        <w:pStyle w:val="ListParagraph"/>
        <w:numPr>
          <w:ilvl w:val="0"/>
          <w:numId w:val="1"/>
        </w:numPr>
      </w:pPr>
      <w:r>
        <w:t>General</w:t>
      </w:r>
      <w:r>
        <w:t xml:space="preserve"> Farms, Inc. had sales of $750,000, cost of goods sold of $200,000, selling and administrative expense of $70,000, and operating</w:t>
      </w:r>
      <w:r>
        <w:t xml:space="preserve"> profit </w:t>
      </w:r>
      <w:r>
        <w:t>of $150,000. What was the value of depreciation expense?</w:t>
      </w:r>
    </w:p>
    <w:p w:rsidR="00F351F7" w:rsidRDefault="00345570" w:rsidP="00F351F7">
      <w:pPr>
        <w:pStyle w:val="ListParagraph"/>
        <w:numPr>
          <w:ilvl w:val="0"/>
          <w:numId w:val="1"/>
        </w:numPr>
      </w:pPr>
      <w:proofErr w:type="spellStart"/>
      <w:proofErr w:type="gramStart"/>
      <w:r>
        <w:t>Cassy</w:t>
      </w:r>
      <w:proofErr w:type="spellEnd"/>
      <w:r>
        <w:t xml:space="preserve">  Beauty</w:t>
      </w:r>
      <w:proofErr w:type="gramEnd"/>
      <w:r>
        <w:t xml:space="preserve"> </w:t>
      </w:r>
      <w:r>
        <w:t xml:space="preserve"> Company had sales of $320,000 and cost of goods sold of $112,000. What is the gross </w:t>
      </w:r>
      <w:r>
        <w:t xml:space="preserve">profit </w:t>
      </w:r>
      <w:r>
        <w:t>margin (ratio of gross profit to sales)?</w:t>
      </w:r>
    </w:p>
    <w:p w:rsidR="00345570" w:rsidRDefault="00345570" w:rsidP="00F351F7">
      <w:pPr>
        <w:pStyle w:val="ListParagraph"/>
        <w:numPr>
          <w:ilvl w:val="0"/>
          <w:numId w:val="1"/>
        </w:numPr>
      </w:pPr>
      <w:r>
        <w:t>A</w:t>
      </w:r>
      <w:r>
        <w:t xml:space="preserve"> company</w:t>
      </w:r>
      <w:r>
        <w:t xml:space="preserve"> has operating </w:t>
      </w:r>
      <w:r>
        <w:t>profit</w:t>
      </w:r>
      <w:r>
        <w:t xml:space="preserve"> of $210,000 after deducting lease payments of $30,000. Interest expense is $50,000. What is the firm's fixed charge coverage?</w:t>
      </w:r>
    </w:p>
    <w:p w:rsidR="00345570" w:rsidRDefault="00345570" w:rsidP="00F351F7">
      <w:pPr>
        <w:pStyle w:val="ListParagraph"/>
        <w:numPr>
          <w:ilvl w:val="0"/>
          <w:numId w:val="1"/>
        </w:numPr>
      </w:pPr>
      <w:r>
        <w:t xml:space="preserve">If a company has a 10% profit margin and sales and accounts payable both increase by $10,000, then the amount of new </w:t>
      </w:r>
      <w:r>
        <w:t>funds</w:t>
      </w:r>
      <w:bookmarkStart w:id="0" w:name="_GoBack"/>
      <w:bookmarkEnd w:id="0"/>
      <w:r>
        <w:t xml:space="preserve"> required will decline</w:t>
      </w:r>
      <w:r>
        <w:t>, True or False?</w:t>
      </w:r>
    </w:p>
    <w:sectPr w:rsidR="0034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473"/>
    <w:multiLevelType w:val="hybridMultilevel"/>
    <w:tmpl w:val="8234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7"/>
    <w:rsid w:val="00031B1B"/>
    <w:rsid w:val="00345570"/>
    <w:rsid w:val="00443AF0"/>
    <w:rsid w:val="00F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2012-09-23T22:00:00Z</dcterms:created>
  <dcterms:modified xsi:type="dcterms:W3CDTF">2012-09-23T22:23:00Z</dcterms:modified>
</cp:coreProperties>
</file>