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EB" w:rsidRDefault="00A94BEB" w:rsidP="008122A2">
      <w:pPr>
        <w:spacing w:after="0" w:line="240" w:lineRule="auto"/>
        <w:rPr>
          <w:rFonts w:ascii="Century Gothic" w:eastAsia="Times New Roman" w:hAnsi="Century Gothic" w:cs="Times New Roman"/>
          <w:b/>
          <w:color w:val="333333"/>
          <w:sz w:val="24"/>
          <w:szCs w:val="24"/>
        </w:rPr>
      </w:pPr>
      <w:r w:rsidRPr="008122A2">
        <w:rPr>
          <w:rFonts w:ascii="Century Gothic" w:eastAsia="Times New Roman" w:hAnsi="Century Gothic" w:cs="Times New Roman"/>
          <w:b/>
          <w:color w:val="333333"/>
          <w:sz w:val="24"/>
          <w:szCs w:val="24"/>
        </w:rPr>
        <w:t>Accounting - Journal Entry and General Ledger Preparation</w:t>
      </w:r>
    </w:p>
    <w:p w:rsidR="00AB0249" w:rsidRPr="008122A2" w:rsidRDefault="00AB0249" w:rsidP="008122A2">
      <w:pPr>
        <w:spacing w:after="0" w:line="240" w:lineRule="auto"/>
        <w:rPr>
          <w:rFonts w:ascii="Century Gothic" w:eastAsia="Times New Roman" w:hAnsi="Century Gothic" w:cs="Times New Roman"/>
          <w:b/>
          <w:color w:val="333333"/>
          <w:sz w:val="24"/>
          <w:szCs w:val="24"/>
        </w:rPr>
      </w:pP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For the past several years, Dustin Larkin has operated a part-time</w:t>
      </w:r>
      <w:r w:rsidR="008122A2">
        <w:rPr>
          <w:rFonts w:ascii="Century Gothic" w:eastAsia="Times New Roman" w:hAnsi="Century Gothic" w:cs="Times New Roman"/>
          <w:color w:val="333333"/>
          <w:sz w:val="24"/>
          <w:szCs w:val="24"/>
        </w:rPr>
        <w:t xml:space="preserve"> </w:t>
      </w:r>
      <w:r w:rsidRPr="008122A2">
        <w:rPr>
          <w:rFonts w:ascii="Century Gothic" w:eastAsia="Times New Roman" w:hAnsi="Century Gothic" w:cs="Times New Roman"/>
          <w:color w:val="333333"/>
          <w:sz w:val="24"/>
          <w:szCs w:val="24"/>
        </w:rPr>
        <w:t xml:space="preserve">consulting business from his home. As of June 1, 2010, Dustin decided to move to rented quarters and to operate the business, which was to be known as Quixote Consulting, on a full-time basis. Quixote Consulting entered into the following transactions during June: </w:t>
      </w:r>
      <w:r w:rsidRPr="008122A2">
        <w:rPr>
          <w:rFonts w:ascii="Century Gothic" w:eastAsia="Times New Roman" w:hAnsi="Century Gothic" w:cs="Times New Roman"/>
          <w:color w:val="333333"/>
          <w:sz w:val="24"/>
          <w:szCs w:val="24"/>
        </w:rPr>
        <w:br/>
      </w:r>
      <w:r w:rsidRPr="008122A2">
        <w:rPr>
          <w:rFonts w:ascii="Century Gothic" w:eastAsia="Times New Roman" w:hAnsi="Century Gothic" w:cs="Times New Roman"/>
          <w:color w:val="333333"/>
          <w:sz w:val="24"/>
          <w:szCs w:val="24"/>
        </w:rPr>
        <w:br/>
        <w:t xml:space="preserve">June 1. The following assets were received from Dustin Larkin: cash, $10,000; accounts receivable, $1,500; supplies, $1,250; and office equipment, $7,500. There were no liabilities received. </w:t>
      </w:r>
      <w:r w:rsidRPr="008122A2">
        <w:rPr>
          <w:rFonts w:ascii="Century Gothic" w:eastAsia="Times New Roman" w:hAnsi="Century Gothic" w:cs="Times New Roman"/>
          <w:color w:val="333333"/>
          <w:sz w:val="24"/>
          <w:szCs w:val="24"/>
        </w:rPr>
        <w:br/>
      </w: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 xml:space="preserve">June 1. </w:t>
      </w:r>
      <w:proofErr w:type="gramStart"/>
      <w:r w:rsidRPr="008122A2">
        <w:rPr>
          <w:rFonts w:ascii="Century Gothic" w:eastAsia="Times New Roman" w:hAnsi="Century Gothic" w:cs="Times New Roman"/>
          <w:color w:val="333333"/>
          <w:sz w:val="24"/>
          <w:szCs w:val="24"/>
        </w:rPr>
        <w:t>Paid three months' rent on a lease rental contract, $4,500.</w:t>
      </w:r>
      <w:proofErr w:type="gramEnd"/>
      <w:r w:rsidRPr="008122A2">
        <w:rPr>
          <w:rFonts w:ascii="Century Gothic" w:eastAsia="Times New Roman" w:hAnsi="Century Gothic" w:cs="Times New Roman"/>
          <w:color w:val="333333"/>
          <w:sz w:val="24"/>
          <w:szCs w:val="24"/>
        </w:rPr>
        <w:t xml:space="preserve"> </w:t>
      </w:r>
      <w:r w:rsidRPr="008122A2">
        <w:rPr>
          <w:rFonts w:ascii="Century Gothic" w:eastAsia="Times New Roman" w:hAnsi="Century Gothic" w:cs="Times New Roman"/>
          <w:color w:val="333333"/>
          <w:sz w:val="24"/>
          <w:szCs w:val="24"/>
        </w:rPr>
        <w:br/>
      </w: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 xml:space="preserve">June 2. </w:t>
      </w:r>
      <w:proofErr w:type="gramStart"/>
      <w:r w:rsidRPr="008122A2">
        <w:rPr>
          <w:rFonts w:ascii="Century Gothic" w:eastAsia="Times New Roman" w:hAnsi="Century Gothic" w:cs="Times New Roman"/>
          <w:color w:val="333333"/>
          <w:sz w:val="24"/>
          <w:szCs w:val="24"/>
        </w:rPr>
        <w:t>Paid the premiums on property and casualty insurance policies, $1,800.</w:t>
      </w:r>
      <w:proofErr w:type="gramEnd"/>
      <w:r w:rsidRPr="008122A2">
        <w:rPr>
          <w:rFonts w:ascii="Century Gothic" w:eastAsia="Times New Roman" w:hAnsi="Century Gothic" w:cs="Times New Roman"/>
          <w:color w:val="333333"/>
          <w:sz w:val="24"/>
          <w:szCs w:val="24"/>
        </w:rPr>
        <w:t xml:space="preserve"> </w:t>
      </w: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4. Received cash from clients as an advance payment for services to be provided and recorded it as unearned fees, $3,000. </w:t>
      </w: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5. </w:t>
      </w:r>
      <w:proofErr w:type="gramStart"/>
      <w:r w:rsidRPr="008122A2">
        <w:rPr>
          <w:rFonts w:ascii="Century Gothic" w:eastAsia="Times New Roman" w:hAnsi="Century Gothic" w:cs="Times New Roman"/>
          <w:color w:val="333333"/>
          <w:sz w:val="24"/>
          <w:szCs w:val="24"/>
        </w:rPr>
        <w:t>Purchased additional office equipment on account from Crawford Company, $1,800.</w:t>
      </w:r>
      <w:proofErr w:type="gramEnd"/>
      <w:r w:rsidRPr="008122A2">
        <w:rPr>
          <w:rFonts w:ascii="Century Gothic" w:eastAsia="Times New Roman" w:hAnsi="Century Gothic" w:cs="Times New Roman"/>
          <w:color w:val="333333"/>
          <w:sz w:val="24"/>
          <w:szCs w:val="24"/>
        </w:rPr>
        <w:t xml:space="preserve"> </w:t>
      </w:r>
      <w:r w:rsidRPr="008122A2">
        <w:rPr>
          <w:rFonts w:ascii="Century Gothic" w:eastAsia="Times New Roman" w:hAnsi="Century Gothic" w:cs="Times New Roman"/>
          <w:color w:val="333333"/>
          <w:sz w:val="24"/>
          <w:szCs w:val="24"/>
        </w:rPr>
        <w:br/>
      </w: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 xml:space="preserve">June 6. </w:t>
      </w:r>
      <w:proofErr w:type="gramStart"/>
      <w:r w:rsidRPr="008122A2">
        <w:rPr>
          <w:rFonts w:ascii="Century Gothic" w:eastAsia="Times New Roman" w:hAnsi="Century Gothic" w:cs="Times New Roman"/>
          <w:color w:val="333333"/>
          <w:sz w:val="24"/>
          <w:szCs w:val="24"/>
        </w:rPr>
        <w:t>Received cash from clients on account, $800.</w:t>
      </w:r>
      <w:proofErr w:type="gramEnd"/>
      <w:r w:rsidRPr="008122A2">
        <w:rPr>
          <w:rFonts w:ascii="Century Gothic" w:eastAsia="Times New Roman" w:hAnsi="Century Gothic" w:cs="Times New Roman"/>
          <w:color w:val="333333"/>
          <w:sz w:val="24"/>
          <w:szCs w:val="24"/>
        </w:rPr>
        <w:t xml:space="preserve"> </w:t>
      </w: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10. </w:t>
      </w:r>
      <w:proofErr w:type="gramStart"/>
      <w:r w:rsidRPr="008122A2">
        <w:rPr>
          <w:rFonts w:ascii="Century Gothic" w:eastAsia="Times New Roman" w:hAnsi="Century Gothic" w:cs="Times New Roman"/>
          <w:color w:val="333333"/>
          <w:sz w:val="24"/>
          <w:szCs w:val="24"/>
        </w:rPr>
        <w:t>Paid cash for a newspaper advertisement, $120.</w:t>
      </w:r>
      <w:proofErr w:type="gramEnd"/>
      <w:r w:rsidRPr="008122A2">
        <w:rPr>
          <w:rFonts w:ascii="Century Gothic" w:eastAsia="Times New Roman" w:hAnsi="Century Gothic" w:cs="Times New Roman"/>
          <w:color w:val="333333"/>
          <w:sz w:val="24"/>
          <w:szCs w:val="24"/>
        </w:rPr>
        <w:t xml:space="preserve"> </w:t>
      </w:r>
    </w:p>
    <w:p w:rsidR="008122A2"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12. </w:t>
      </w:r>
      <w:proofErr w:type="gramStart"/>
      <w:r w:rsidRPr="008122A2">
        <w:rPr>
          <w:rFonts w:ascii="Century Gothic" w:eastAsia="Times New Roman" w:hAnsi="Century Gothic" w:cs="Times New Roman"/>
          <w:color w:val="333333"/>
          <w:sz w:val="24"/>
          <w:szCs w:val="24"/>
        </w:rPr>
        <w:t>Paid Crawford Company for part of the debt incurred on June 5, $800.</w:t>
      </w:r>
      <w:proofErr w:type="gramEnd"/>
      <w:r w:rsidRPr="008122A2">
        <w:rPr>
          <w:rFonts w:ascii="Century Gothic" w:eastAsia="Times New Roman" w:hAnsi="Century Gothic" w:cs="Times New Roman"/>
          <w:color w:val="333333"/>
          <w:sz w:val="24"/>
          <w:szCs w:val="24"/>
        </w:rPr>
        <w:t xml:space="preserve">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12. Recorded services provided on account for the period June 1-12, $2,250. </w:t>
      </w:r>
      <w:r w:rsidRPr="008122A2">
        <w:rPr>
          <w:rFonts w:ascii="Century Gothic" w:eastAsia="Times New Roman" w:hAnsi="Century Gothic" w:cs="Times New Roman"/>
          <w:color w:val="333333"/>
          <w:sz w:val="24"/>
          <w:szCs w:val="24"/>
        </w:rPr>
        <w:br/>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 xml:space="preserve">June 14. </w:t>
      </w:r>
      <w:proofErr w:type="gramStart"/>
      <w:r w:rsidRPr="008122A2">
        <w:rPr>
          <w:rFonts w:ascii="Century Gothic" w:eastAsia="Times New Roman" w:hAnsi="Century Gothic" w:cs="Times New Roman"/>
          <w:color w:val="333333"/>
          <w:sz w:val="24"/>
          <w:szCs w:val="24"/>
        </w:rPr>
        <w:t>Paid part-time receptionist for two weeks' salary, $400.</w:t>
      </w:r>
      <w:proofErr w:type="gramEnd"/>
      <w:r w:rsidRPr="008122A2">
        <w:rPr>
          <w:rFonts w:ascii="Century Gothic" w:eastAsia="Times New Roman" w:hAnsi="Century Gothic" w:cs="Times New Roman"/>
          <w:color w:val="333333"/>
          <w:sz w:val="24"/>
          <w:szCs w:val="24"/>
        </w:rPr>
        <w:t xml:space="preserve"> </w:t>
      </w:r>
      <w:r w:rsidRPr="008122A2">
        <w:rPr>
          <w:rFonts w:ascii="Century Gothic" w:eastAsia="Times New Roman" w:hAnsi="Century Gothic" w:cs="Times New Roman"/>
          <w:color w:val="333333"/>
          <w:sz w:val="24"/>
          <w:szCs w:val="24"/>
        </w:rPr>
        <w:br/>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 xml:space="preserve">June 17. Recorded cash from cash clients for fees earned during the period </w:t>
      </w:r>
      <w:r w:rsidR="00AB0249">
        <w:rPr>
          <w:rFonts w:ascii="Century Gothic" w:eastAsia="Times New Roman" w:hAnsi="Century Gothic" w:cs="Times New Roman"/>
          <w:color w:val="333333"/>
          <w:sz w:val="24"/>
          <w:szCs w:val="24"/>
        </w:rPr>
        <w:t>J</w:t>
      </w:r>
      <w:r w:rsidRPr="008122A2">
        <w:rPr>
          <w:rFonts w:ascii="Century Gothic" w:eastAsia="Times New Roman" w:hAnsi="Century Gothic" w:cs="Times New Roman"/>
          <w:color w:val="333333"/>
          <w:sz w:val="24"/>
          <w:szCs w:val="24"/>
        </w:rPr>
        <w:t xml:space="preserve">une 1-16, $3,175.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18. </w:t>
      </w:r>
      <w:proofErr w:type="gramStart"/>
      <w:r w:rsidRPr="008122A2">
        <w:rPr>
          <w:rFonts w:ascii="Century Gothic" w:eastAsia="Times New Roman" w:hAnsi="Century Gothic" w:cs="Times New Roman"/>
          <w:color w:val="333333"/>
          <w:sz w:val="24"/>
          <w:szCs w:val="24"/>
        </w:rPr>
        <w:t>Paid cash for supplies, $750.</w:t>
      </w:r>
      <w:proofErr w:type="gramEnd"/>
      <w:r w:rsidRPr="008122A2">
        <w:rPr>
          <w:rFonts w:ascii="Century Gothic" w:eastAsia="Times New Roman" w:hAnsi="Century Gothic" w:cs="Times New Roman"/>
          <w:color w:val="333333"/>
          <w:sz w:val="24"/>
          <w:szCs w:val="24"/>
        </w:rPr>
        <w:t xml:space="preserve">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20. Recorded services provided on account for the period June 13-20, $1,100.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24. </w:t>
      </w:r>
      <w:proofErr w:type="gramStart"/>
      <w:r w:rsidRPr="008122A2">
        <w:rPr>
          <w:rFonts w:ascii="Century Gothic" w:eastAsia="Times New Roman" w:hAnsi="Century Gothic" w:cs="Times New Roman"/>
          <w:color w:val="333333"/>
          <w:sz w:val="24"/>
          <w:szCs w:val="24"/>
        </w:rPr>
        <w:t>Recorded cash from cash clients for fees earned for the period June 17—24, $1,850.</w:t>
      </w:r>
      <w:proofErr w:type="gramEnd"/>
      <w:r w:rsidRPr="008122A2">
        <w:rPr>
          <w:rFonts w:ascii="Century Gothic" w:eastAsia="Times New Roman" w:hAnsi="Century Gothic" w:cs="Times New Roman"/>
          <w:color w:val="333333"/>
          <w:sz w:val="24"/>
          <w:szCs w:val="24"/>
        </w:rPr>
        <w:t xml:space="preserve"> </w:t>
      </w:r>
    </w:p>
    <w:p w:rsidR="00AB0249" w:rsidRDefault="00AB0249" w:rsidP="008122A2">
      <w:pPr>
        <w:spacing w:after="0" w:line="240" w:lineRule="auto"/>
        <w:rPr>
          <w:rFonts w:ascii="Century Gothic" w:eastAsia="Times New Roman" w:hAnsi="Century Gothic" w:cs="Times New Roman"/>
          <w:color w:val="333333"/>
          <w:sz w:val="24"/>
          <w:szCs w:val="24"/>
        </w:rPr>
      </w:pP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lastRenderedPageBreak/>
        <w:t xml:space="preserve">June 26. </w:t>
      </w:r>
      <w:proofErr w:type="gramStart"/>
      <w:r w:rsidRPr="008122A2">
        <w:rPr>
          <w:rFonts w:ascii="Century Gothic" w:eastAsia="Times New Roman" w:hAnsi="Century Gothic" w:cs="Times New Roman"/>
          <w:color w:val="333333"/>
          <w:sz w:val="24"/>
          <w:szCs w:val="24"/>
        </w:rPr>
        <w:t>Received cash from clients on account, $1,600.</w:t>
      </w:r>
      <w:proofErr w:type="gramEnd"/>
      <w:r w:rsidRPr="008122A2">
        <w:rPr>
          <w:rFonts w:ascii="Century Gothic" w:eastAsia="Times New Roman" w:hAnsi="Century Gothic" w:cs="Times New Roman"/>
          <w:color w:val="333333"/>
          <w:sz w:val="24"/>
          <w:szCs w:val="24"/>
        </w:rPr>
        <w:t xml:space="preserve"> </w:t>
      </w:r>
    </w:p>
    <w:p w:rsidR="00AB0249" w:rsidRDefault="00AB0249" w:rsidP="008122A2">
      <w:pPr>
        <w:spacing w:after="0" w:line="240" w:lineRule="auto"/>
        <w:rPr>
          <w:rFonts w:ascii="Century Gothic" w:eastAsia="Times New Roman" w:hAnsi="Century Gothic" w:cs="Times New Roman"/>
          <w:color w:val="333333"/>
          <w:sz w:val="24"/>
          <w:szCs w:val="24"/>
        </w:rPr>
      </w:pP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 xml:space="preserve">June 27. </w:t>
      </w:r>
      <w:proofErr w:type="gramStart"/>
      <w:r w:rsidRPr="008122A2">
        <w:rPr>
          <w:rFonts w:ascii="Century Gothic" w:eastAsia="Times New Roman" w:hAnsi="Century Gothic" w:cs="Times New Roman"/>
          <w:color w:val="333333"/>
          <w:sz w:val="24"/>
          <w:szCs w:val="24"/>
        </w:rPr>
        <w:t>Paid part-time receptionist for two weeks' salary, $400.</w:t>
      </w:r>
      <w:proofErr w:type="gramEnd"/>
      <w:r w:rsidRPr="008122A2">
        <w:rPr>
          <w:rFonts w:ascii="Century Gothic" w:eastAsia="Times New Roman" w:hAnsi="Century Gothic" w:cs="Times New Roman"/>
          <w:color w:val="333333"/>
          <w:sz w:val="24"/>
          <w:szCs w:val="24"/>
        </w:rPr>
        <w:t xml:space="preserve">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29. </w:t>
      </w:r>
      <w:proofErr w:type="gramStart"/>
      <w:r w:rsidRPr="008122A2">
        <w:rPr>
          <w:rFonts w:ascii="Century Gothic" w:eastAsia="Times New Roman" w:hAnsi="Century Gothic" w:cs="Times New Roman"/>
          <w:color w:val="333333"/>
          <w:sz w:val="24"/>
          <w:szCs w:val="24"/>
        </w:rPr>
        <w:t>Paid telephone bill for June, $130.</w:t>
      </w:r>
      <w:proofErr w:type="gramEnd"/>
      <w:r w:rsidRPr="008122A2">
        <w:rPr>
          <w:rFonts w:ascii="Century Gothic" w:eastAsia="Times New Roman" w:hAnsi="Century Gothic" w:cs="Times New Roman"/>
          <w:color w:val="333333"/>
          <w:sz w:val="24"/>
          <w:szCs w:val="24"/>
        </w:rPr>
        <w:t xml:space="preserve">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30. </w:t>
      </w:r>
      <w:proofErr w:type="gramStart"/>
      <w:r w:rsidRPr="008122A2">
        <w:rPr>
          <w:rFonts w:ascii="Century Gothic" w:eastAsia="Times New Roman" w:hAnsi="Century Gothic" w:cs="Times New Roman"/>
          <w:color w:val="333333"/>
          <w:sz w:val="24"/>
          <w:szCs w:val="24"/>
        </w:rPr>
        <w:t>Paid electricity bill for June, $200.</w:t>
      </w:r>
      <w:proofErr w:type="gramEnd"/>
      <w:r w:rsidRPr="008122A2">
        <w:rPr>
          <w:rFonts w:ascii="Century Gothic" w:eastAsia="Times New Roman" w:hAnsi="Century Gothic" w:cs="Times New Roman"/>
          <w:color w:val="333333"/>
          <w:sz w:val="24"/>
          <w:szCs w:val="24"/>
        </w:rPr>
        <w:t xml:space="preserve">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30. Recorded cash from cash clients for fees earned for the period June 25-30, $2,050. </w:t>
      </w:r>
    </w:p>
    <w:p w:rsidR="00AB0249" w:rsidRDefault="00A94BEB" w:rsidP="008122A2">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June 30. Recorded services provided on account for the remainder of June, $1,000. </w:t>
      </w:r>
    </w:p>
    <w:p w:rsidR="00AB0249" w:rsidRDefault="00AB0249" w:rsidP="008122A2">
      <w:pPr>
        <w:spacing w:after="0" w:line="240" w:lineRule="auto"/>
        <w:rPr>
          <w:rFonts w:ascii="Century Gothic" w:eastAsia="Times New Roman" w:hAnsi="Century Gothic" w:cs="Times New Roman"/>
          <w:color w:val="333333"/>
          <w:sz w:val="24"/>
          <w:szCs w:val="24"/>
        </w:rPr>
      </w:pPr>
    </w:p>
    <w:p w:rsidR="00AB0249" w:rsidRDefault="00A94BEB" w:rsidP="00AB0249">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June 30. Dustin withdrew $4,500 for personal use.</w:t>
      </w:r>
    </w:p>
    <w:p w:rsidR="00AB0249" w:rsidRDefault="00A94BEB" w:rsidP="00AB0249">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t xml:space="preserve"> </w:t>
      </w:r>
      <w:r w:rsidRPr="008122A2">
        <w:rPr>
          <w:rFonts w:ascii="Century Gothic" w:eastAsia="Times New Roman" w:hAnsi="Century Gothic" w:cs="Times New Roman"/>
          <w:color w:val="333333"/>
          <w:sz w:val="24"/>
          <w:szCs w:val="24"/>
        </w:rPr>
        <w:br/>
      </w:r>
      <w:r w:rsidRPr="008122A2">
        <w:rPr>
          <w:rFonts w:ascii="Century Gothic" w:eastAsia="Times New Roman" w:hAnsi="Century Gothic" w:cs="Times New Roman"/>
          <w:color w:val="333333"/>
          <w:sz w:val="24"/>
          <w:szCs w:val="24"/>
        </w:rPr>
        <w:br/>
        <w:t>Instructions</w:t>
      </w:r>
      <w:r w:rsidR="00457E5E">
        <w:rPr>
          <w:rFonts w:ascii="Century Gothic" w:eastAsia="Times New Roman" w:hAnsi="Century Gothic" w:cs="Times New Roman"/>
          <w:color w:val="333333"/>
          <w:sz w:val="24"/>
          <w:szCs w:val="24"/>
        </w:rPr>
        <w:t>:</w:t>
      </w:r>
      <w:r w:rsidRPr="008122A2">
        <w:rPr>
          <w:rFonts w:ascii="Century Gothic" w:eastAsia="Times New Roman" w:hAnsi="Century Gothic" w:cs="Times New Roman"/>
          <w:color w:val="333333"/>
          <w:sz w:val="24"/>
          <w:szCs w:val="24"/>
        </w:rPr>
        <w:t xml:space="preserve"> </w:t>
      </w:r>
    </w:p>
    <w:p w:rsidR="00AB0249" w:rsidRDefault="00A94BEB" w:rsidP="00AB0249">
      <w:pPr>
        <w:spacing w:after="0" w:line="240" w:lineRule="auto"/>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1. Journalize each transaction in a two-column journal, referring to the following chart of accounts in selecting the accounts to be debited and credited. </w:t>
      </w:r>
    </w:p>
    <w:p w:rsidR="00AB0249" w:rsidRDefault="00A94BEB" w:rsidP="00AB0249">
      <w:pPr>
        <w:spacing w:after="0" w:line="240" w:lineRule="auto"/>
        <w:ind w:left="720"/>
        <w:rPr>
          <w:rFonts w:ascii="Century Gothic" w:eastAsia="Times New Roman" w:hAnsi="Century Gothic" w:cs="Times New Roman"/>
          <w:color w:val="333333"/>
          <w:sz w:val="24"/>
          <w:szCs w:val="24"/>
        </w:rPr>
      </w:pPr>
      <w:r w:rsidRPr="008122A2">
        <w:rPr>
          <w:rFonts w:ascii="Century Gothic" w:eastAsia="Times New Roman" w:hAnsi="Century Gothic" w:cs="Times New Roman"/>
          <w:color w:val="333333"/>
          <w:sz w:val="24"/>
          <w:szCs w:val="24"/>
        </w:rPr>
        <w:br/>
        <w:t xml:space="preserve">11 Cash </w:t>
      </w:r>
      <w:r w:rsidRPr="008122A2">
        <w:rPr>
          <w:rFonts w:ascii="Century Gothic" w:eastAsia="Times New Roman" w:hAnsi="Century Gothic" w:cs="Times New Roman"/>
          <w:color w:val="333333"/>
          <w:sz w:val="24"/>
          <w:szCs w:val="24"/>
        </w:rPr>
        <w:br/>
        <w:t xml:space="preserve">12 Accounts Receivable </w:t>
      </w:r>
      <w:r w:rsidRPr="008122A2">
        <w:rPr>
          <w:rFonts w:ascii="Century Gothic" w:eastAsia="Times New Roman" w:hAnsi="Century Gothic" w:cs="Times New Roman"/>
          <w:color w:val="333333"/>
          <w:sz w:val="24"/>
          <w:szCs w:val="24"/>
        </w:rPr>
        <w:br/>
        <w:t xml:space="preserve">14 Supplies </w:t>
      </w:r>
      <w:r w:rsidRPr="008122A2">
        <w:rPr>
          <w:rFonts w:ascii="Century Gothic" w:eastAsia="Times New Roman" w:hAnsi="Century Gothic" w:cs="Times New Roman"/>
          <w:color w:val="333333"/>
          <w:sz w:val="24"/>
          <w:szCs w:val="24"/>
        </w:rPr>
        <w:br/>
        <w:t xml:space="preserve">15 Prepaid Rent </w:t>
      </w:r>
      <w:r w:rsidRPr="008122A2">
        <w:rPr>
          <w:rFonts w:ascii="Century Gothic" w:eastAsia="Times New Roman" w:hAnsi="Century Gothic" w:cs="Times New Roman"/>
          <w:color w:val="333333"/>
          <w:sz w:val="24"/>
          <w:szCs w:val="24"/>
        </w:rPr>
        <w:br/>
        <w:t xml:space="preserve">16 Prepaid Insurance </w:t>
      </w:r>
      <w:r w:rsidRPr="008122A2">
        <w:rPr>
          <w:rFonts w:ascii="Century Gothic" w:eastAsia="Times New Roman" w:hAnsi="Century Gothic" w:cs="Times New Roman"/>
          <w:color w:val="333333"/>
          <w:sz w:val="24"/>
          <w:szCs w:val="24"/>
        </w:rPr>
        <w:br/>
        <w:t xml:space="preserve">18 Office Equipment </w:t>
      </w:r>
      <w:r w:rsidRPr="008122A2">
        <w:rPr>
          <w:rFonts w:ascii="Century Gothic" w:eastAsia="Times New Roman" w:hAnsi="Century Gothic" w:cs="Times New Roman"/>
          <w:color w:val="333333"/>
          <w:sz w:val="24"/>
          <w:szCs w:val="24"/>
        </w:rPr>
        <w:br/>
        <w:t xml:space="preserve">19 Accumulated Depreciation </w:t>
      </w:r>
      <w:r w:rsidRPr="008122A2">
        <w:rPr>
          <w:rFonts w:ascii="Century Gothic" w:eastAsia="Times New Roman" w:hAnsi="Century Gothic" w:cs="Times New Roman"/>
          <w:color w:val="333333"/>
          <w:sz w:val="24"/>
          <w:szCs w:val="24"/>
        </w:rPr>
        <w:br/>
        <w:t xml:space="preserve">21 Accounts Payable </w:t>
      </w:r>
      <w:bookmarkStart w:id="0" w:name="_GoBack"/>
      <w:bookmarkEnd w:id="0"/>
      <w:r w:rsidRPr="008122A2">
        <w:rPr>
          <w:rFonts w:ascii="Century Gothic" w:eastAsia="Times New Roman" w:hAnsi="Century Gothic" w:cs="Times New Roman"/>
          <w:color w:val="333333"/>
          <w:sz w:val="24"/>
          <w:szCs w:val="24"/>
        </w:rPr>
        <w:br/>
        <w:t xml:space="preserve">22 Salaries Payable </w:t>
      </w:r>
      <w:r w:rsidRPr="008122A2">
        <w:rPr>
          <w:rFonts w:ascii="Century Gothic" w:eastAsia="Times New Roman" w:hAnsi="Century Gothic" w:cs="Times New Roman"/>
          <w:color w:val="333333"/>
          <w:sz w:val="24"/>
          <w:szCs w:val="24"/>
        </w:rPr>
        <w:br/>
        <w:t xml:space="preserve">23 Unearned Fees </w:t>
      </w:r>
      <w:r w:rsidRPr="008122A2">
        <w:rPr>
          <w:rFonts w:ascii="Century Gothic" w:eastAsia="Times New Roman" w:hAnsi="Century Gothic" w:cs="Times New Roman"/>
          <w:color w:val="333333"/>
          <w:sz w:val="24"/>
          <w:szCs w:val="24"/>
        </w:rPr>
        <w:br/>
        <w:t xml:space="preserve">31 Dustin Larkin, Capital </w:t>
      </w:r>
      <w:r w:rsidRPr="008122A2">
        <w:rPr>
          <w:rFonts w:ascii="Century Gothic" w:eastAsia="Times New Roman" w:hAnsi="Century Gothic" w:cs="Times New Roman"/>
          <w:color w:val="333333"/>
          <w:sz w:val="24"/>
          <w:szCs w:val="24"/>
        </w:rPr>
        <w:br/>
        <w:t xml:space="preserve">32 Dustin Larkin, Drawing </w:t>
      </w:r>
      <w:r w:rsidRPr="008122A2">
        <w:rPr>
          <w:rFonts w:ascii="Century Gothic" w:eastAsia="Times New Roman" w:hAnsi="Century Gothic" w:cs="Times New Roman"/>
          <w:color w:val="333333"/>
          <w:sz w:val="24"/>
          <w:szCs w:val="24"/>
        </w:rPr>
        <w:br/>
        <w:t xml:space="preserve">41 Fees Earned </w:t>
      </w:r>
      <w:r w:rsidRPr="008122A2">
        <w:rPr>
          <w:rFonts w:ascii="Century Gothic" w:eastAsia="Times New Roman" w:hAnsi="Century Gothic" w:cs="Times New Roman"/>
          <w:color w:val="333333"/>
          <w:sz w:val="24"/>
          <w:szCs w:val="24"/>
        </w:rPr>
        <w:br/>
        <w:t xml:space="preserve">51 Salary Expense </w:t>
      </w:r>
      <w:r w:rsidRPr="008122A2">
        <w:rPr>
          <w:rFonts w:ascii="Century Gothic" w:eastAsia="Times New Roman" w:hAnsi="Century Gothic" w:cs="Times New Roman"/>
          <w:color w:val="333333"/>
          <w:sz w:val="24"/>
          <w:szCs w:val="24"/>
        </w:rPr>
        <w:br/>
        <w:t xml:space="preserve">52 Rent Expense </w:t>
      </w:r>
      <w:r w:rsidRPr="008122A2">
        <w:rPr>
          <w:rFonts w:ascii="Century Gothic" w:eastAsia="Times New Roman" w:hAnsi="Century Gothic" w:cs="Times New Roman"/>
          <w:color w:val="333333"/>
          <w:sz w:val="24"/>
          <w:szCs w:val="24"/>
        </w:rPr>
        <w:br/>
        <w:t xml:space="preserve">53 Supplies Expense </w:t>
      </w:r>
      <w:r w:rsidRPr="008122A2">
        <w:rPr>
          <w:rFonts w:ascii="Century Gothic" w:eastAsia="Times New Roman" w:hAnsi="Century Gothic" w:cs="Times New Roman"/>
          <w:color w:val="333333"/>
          <w:sz w:val="24"/>
          <w:szCs w:val="24"/>
        </w:rPr>
        <w:br/>
        <w:t xml:space="preserve">54 Depreciation Expense </w:t>
      </w:r>
      <w:r w:rsidRPr="008122A2">
        <w:rPr>
          <w:rFonts w:ascii="Century Gothic" w:eastAsia="Times New Roman" w:hAnsi="Century Gothic" w:cs="Times New Roman"/>
          <w:color w:val="333333"/>
          <w:sz w:val="24"/>
          <w:szCs w:val="24"/>
        </w:rPr>
        <w:br/>
        <w:t xml:space="preserve">55 Insurance Expense </w:t>
      </w:r>
      <w:r w:rsidRPr="008122A2">
        <w:rPr>
          <w:rFonts w:ascii="Century Gothic" w:eastAsia="Times New Roman" w:hAnsi="Century Gothic" w:cs="Times New Roman"/>
          <w:color w:val="333333"/>
          <w:sz w:val="24"/>
          <w:szCs w:val="24"/>
        </w:rPr>
        <w:br/>
        <w:t xml:space="preserve">59 Miscellaneous Expense </w:t>
      </w:r>
    </w:p>
    <w:p w:rsidR="00B70C30" w:rsidRPr="008122A2" w:rsidRDefault="00A94BEB" w:rsidP="008122A2">
      <w:pPr>
        <w:spacing w:after="0" w:line="240" w:lineRule="auto"/>
        <w:rPr>
          <w:sz w:val="24"/>
          <w:szCs w:val="24"/>
        </w:rPr>
      </w:pPr>
      <w:r w:rsidRPr="008122A2">
        <w:rPr>
          <w:rFonts w:ascii="Century Gothic" w:eastAsia="Times New Roman" w:hAnsi="Century Gothic" w:cs="Times New Roman"/>
          <w:color w:val="333333"/>
          <w:sz w:val="24"/>
          <w:szCs w:val="24"/>
        </w:rPr>
        <w:br/>
        <w:t xml:space="preserve">2. Post the journal to a ledger of four-column accounts. </w:t>
      </w:r>
      <w:r w:rsidRPr="008122A2">
        <w:rPr>
          <w:rFonts w:ascii="Century Gothic" w:eastAsia="Times New Roman" w:hAnsi="Century Gothic" w:cs="Times New Roman"/>
          <w:color w:val="333333"/>
          <w:sz w:val="24"/>
          <w:szCs w:val="24"/>
        </w:rPr>
        <w:br/>
        <w:t xml:space="preserve">3. Prepare a trial balance as of June 30, 2010. </w:t>
      </w:r>
    </w:p>
    <w:sectPr w:rsidR="00B70C30" w:rsidRPr="0081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54E"/>
    <w:multiLevelType w:val="multilevel"/>
    <w:tmpl w:val="949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EB"/>
    <w:rsid w:val="001D2A68"/>
    <w:rsid w:val="00457E5E"/>
    <w:rsid w:val="008122A2"/>
    <w:rsid w:val="008F39D0"/>
    <w:rsid w:val="00A94BEB"/>
    <w:rsid w:val="00AB0249"/>
    <w:rsid w:val="00B7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BEB"/>
    <w:rPr>
      <w:color w:val="2A3CC6"/>
      <w:u w:val="single"/>
    </w:rPr>
  </w:style>
  <w:style w:type="paragraph" w:styleId="NormalWeb">
    <w:name w:val="Normal (Web)"/>
    <w:basedOn w:val="Normal"/>
    <w:uiPriority w:val="99"/>
    <w:semiHidden/>
    <w:unhideWhenUsed/>
    <w:rsid w:val="00A94BEB"/>
    <w:pPr>
      <w:spacing w:before="150" w:after="0" w:line="240" w:lineRule="auto"/>
    </w:pPr>
    <w:rPr>
      <w:rFonts w:ascii="Times New Roman" w:eastAsia="Times New Roman" w:hAnsi="Times New Roman" w:cs="Times New Roman"/>
      <w:sz w:val="24"/>
      <w:szCs w:val="24"/>
    </w:rPr>
  </w:style>
  <w:style w:type="paragraph" w:customStyle="1" w:styleId="grey">
    <w:name w:val="grey"/>
    <w:basedOn w:val="Normal"/>
    <w:rsid w:val="00A94BEB"/>
    <w:pPr>
      <w:spacing w:before="150" w:after="0" w:line="240" w:lineRule="auto"/>
    </w:pPr>
    <w:rPr>
      <w:rFonts w:ascii="Times New Roman" w:eastAsia="Times New Roman" w:hAnsi="Times New Roman" w:cs="Times New Roman"/>
      <w:sz w:val="24"/>
      <w:szCs w:val="24"/>
    </w:rPr>
  </w:style>
  <w:style w:type="character" w:customStyle="1" w:styleId="bold1">
    <w:name w:val="bold1"/>
    <w:basedOn w:val="DefaultParagraphFont"/>
    <w:rsid w:val="00A94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BEB"/>
    <w:rPr>
      <w:color w:val="2A3CC6"/>
      <w:u w:val="single"/>
    </w:rPr>
  </w:style>
  <w:style w:type="paragraph" w:styleId="NormalWeb">
    <w:name w:val="Normal (Web)"/>
    <w:basedOn w:val="Normal"/>
    <w:uiPriority w:val="99"/>
    <w:semiHidden/>
    <w:unhideWhenUsed/>
    <w:rsid w:val="00A94BEB"/>
    <w:pPr>
      <w:spacing w:before="150" w:after="0" w:line="240" w:lineRule="auto"/>
    </w:pPr>
    <w:rPr>
      <w:rFonts w:ascii="Times New Roman" w:eastAsia="Times New Roman" w:hAnsi="Times New Roman" w:cs="Times New Roman"/>
      <w:sz w:val="24"/>
      <w:szCs w:val="24"/>
    </w:rPr>
  </w:style>
  <w:style w:type="paragraph" w:customStyle="1" w:styleId="grey">
    <w:name w:val="grey"/>
    <w:basedOn w:val="Normal"/>
    <w:rsid w:val="00A94BEB"/>
    <w:pPr>
      <w:spacing w:before="150" w:after="0" w:line="240" w:lineRule="auto"/>
    </w:pPr>
    <w:rPr>
      <w:rFonts w:ascii="Times New Roman" w:eastAsia="Times New Roman" w:hAnsi="Times New Roman" w:cs="Times New Roman"/>
      <w:sz w:val="24"/>
      <w:szCs w:val="24"/>
    </w:rPr>
  </w:style>
  <w:style w:type="character" w:customStyle="1" w:styleId="bold1">
    <w:name w:val="bold1"/>
    <w:basedOn w:val="DefaultParagraphFont"/>
    <w:rsid w:val="00A9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968">
      <w:bodyDiv w:val="1"/>
      <w:marLeft w:val="0"/>
      <w:marRight w:val="0"/>
      <w:marTop w:val="0"/>
      <w:marBottom w:val="0"/>
      <w:divBdr>
        <w:top w:val="none" w:sz="0" w:space="0" w:color="auto"/>
        <w:left w:val="none" w:sz="0" w:space="0" w:color="auto"/>
        <w:bottom w:val="none" w:sz="0" w:space="0" w:color="auto"/>
        <w:right w:val="none" w:sz="0" w:space="0" w:color="auto"/>
      </w:divBdr>
      <w:divsChild>
        <w:div w:id="753283579">
          <w:marLeft w:val="0"/>
          <w:marRight w:val="0"/>
          <w:marTop w:val="0"/>
          <w:marBottom w:val="0"/>
          <w:divBdr>
            <w:top w:val="none" w:sz="0" w:space="0" w:color="auto"/>
            <w:left w:val="none" w:sz="0" w:space="0" w:color="auto"/>
            <w:bottom w:val="none" w:sz="0" w:space="0" w:color="auto"/>
            <w:right w:val="none" w:sz="0" w:space="0" w:color="auto"/>
          </w:divBdr>
          <w:divsChild>
            <w:div w:id="690108895">
              <w:marLeft w:val="0"/>
              <w:marRight w:val="0"/>
              <w:marTop w:val="0"/>
              <w:marBottom w:val="0"/>
              <w:divBdr>
                <w:top w:val="none" w:sz="0" w:space="0" w:color="auto"/>
                <w:left w:val="none" w:sz="0" w:space="0" w:color="auto"/>
                <w:bottom w:val="none" w:sz="0" w:space="0" w:color="auto"/>
                <w:right w:val="none" w:sz="0" w:space="0" w:color="auto"/>
              </w:divBdr>
              <w:divsChild>
                <w:div w:id="329411956">
                  <w:marLeft w:val="0"/>
                  <w:marRight w:val="0"/>
                  <w:marTop w:val="0"/>
                  <w:marBottom w:val="0"/>
                  <w:divBdr>
                    <w:top w:val="none" w:sz="0" w:space="0" w:color="auto"/>
                    <w:left w:val="none" w:sz="0" w:space="0" w:color="auto"/>
                    <w:bottom w:val="none" w:sz="0" w:space="0" w:color="auto"/>
                    <w:right w:val="none" w:sz="0" w:space="0" w:color="auto"/>
                  </w:divBdr>
                  <w:divsChild>
                    <w:div w:id="1547987495">
                      <w:marLeft w:val="0"/>
                      <w:marRight w:val="0"/>
                      <w:marTop w:val="0"/>
                      <w:marBottom w:val="0"/>
                      <w:divBdr>
                        <w:top w:val="none" w:sz="0" w:space="0" w:color="auto"/>
                        <w:left w:val="none" w:sz="0" w:space="0" w:color="auto"/>
                        <w:bottom w:val="none" w:sz="0" w:space="0" w:color="auto"/>
                        <w:right w:val="none" w:sz="0" w:space="0" w:color="auto"/>
                      </w:divBdr>
                      <w:divsChild>
                        <w:div w:id="163484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dc:creator>
  <cp:lastModifiedBy>Dwayne</cp:lastModifiedBy>
  <cp:revision>2</cp:revision>
  <dcterms:created xsi:type="dcterms:W3CDTF">2012-09-15T20:43:00Z</dcterms:created>
  <dcterms:modified xsi:type="dcterms:W3CDTF">2012-09-15T20:43:00Z</dcterms:modified>
</cp:coreProperties>
</file>