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6E" w:rsidRDefault="0095536E" w:rsidP="0095536E">
      <w:pPr>
        <w:keepNext/>
        <w:keepLines/>
        <w:widowControl w:val="0"/>
        <w:autoSpaceDE w:val="0"/>
        <w:autoSpaceDN w:val="0"/>
        <w:adjustRightInd w:val="0"/>
        <w:spacing w:before="319" w:after="319"/>
        <w:rPr>
          <w:color w:val="000000"/>
        </w:rPr>
      </w:pPr>
      <w:proofErr w:type="gramStart"/>
      <w:r w:rsidRPr="001754C3">
        <w:rPr>
          <w:b/>
          <w:color w:val="000000"/>
          <w:u w:val="single"/>
        </w:rPr>
        <w:t>Problem 1</w:t>
      </w:r>
      <w:r>
        <w:rPr>
          <w:b/>
          <w:color w:val="000000"/>
          <w:u w:val="single"/>
        </w:rPr>
        <w:t>.</w:t>
      </w:r>
      <w:proofErr w:type="gramEnd"/>
      <w:r>
        <w:rPr>
          <w:color w:val="000000"/>
        </w:rPr>
        <w:t xml:space="preserve"> Creighton Company's balance sheet and income statement are provided below: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>
            <wp:extent cx="5200650" cy="7724775"/>
            <wp:effectExtent l="19050" t="0" r="0" b="0"/>
            <wp:docPr id="1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36E" w:rsidRDefault="0095536E" w:rsidP="0095536E">
      <w:pPr>
        <w:keepNext/>
        <w:keepLines/>
        <w:widowControl w:val="0"/>
        <w:autoSpaceDE w:val="0"/>
        <w:autoSpaceDN w:val="0"/>
        <w:adjustRightInd w:val="0"/>
        <w:spacing w:before="319" w:after="319"/>
        <w:rPr>
          <w:color w:val="000000"/>
        </w:rPr>
      </w:pPr>
      <w:r>
        <w:rPr>
          <w:color w:val="000000"/>
        </w:rPr>
        <w:lastRenderedPageBreak/>
        <w:t> </w:t>
      </w:r>
      <w:r>
        <w:rPr>
          <w:color w:val="000000"/>
        </w:rPr>
        <w:br/>
      </w:r>
      <w:r>
        <w:rPr>
          <w:color w:val="000000"/>
        </w:rPr>
        <w:br/>
        <w:t>Required</w:t>
      </w:r>
      <w:proofErr w:type="gramStart"/>
      <w:r>
        <w:rPr>
          <w:color w:val="000000"/>
        </w:rPr>
        <w:t>:</w:t>
      </w:r>
      <w:proofErr w:type="gramEnd"/>
      <w:r>
        <w:rPr>
          <w:color w:val="000000"/>
        </w:rPr>
        <w:br/>
      </w:r>
      <w:r>
        <w:rPr>
          <w:color w:val="000000"/>
        </w:rPr>
        <w:br/>
        <w:t>1) Compute the margin, turnover, and return on investment for Creighton Company.</w:t>
      </w:r>
      <w:r>
        <w:rPr>
          <w:color w:val="000000"/>
        </w:rPr>
        <w:br/>
        <w:t>2) What is the advantage of expanding the ROI formula to measure margin and turnover separately? </w:t>
      </w:r>
    </w:p>
    <w:p w:rsidR="0095536E" w:rsidRDefault="0095536E" w:rsidP="0095536E">
      <w:pPr>
        <w:spacing w:after="200" w:line="276" w:lineRule="auto"/>
        <w:rPr>
          <w:color w:val="000000"/>
        </w:rPr>
      </w:pPr>
      <w:proofErr w:type="gramStart"/>
      <w:r w:rsidRPr="001754C3">
        <w:rPr>
          <w:b/>
          <w:color w:val="000000"/>
          <w:u w:val="single"/>
        </w:rPr>
        <w:t>Problem 2.</w:t>
      </w:r>
      <w:proofErr w:type="gramEnd"/>
      <w:r>
        <w:rPr>
          <w:color w:val="000000"/>
        </w:rPr>
        <w:t> Delta Company is evaluating two different capital investments, Project X and Y. Either X or Y would cost $100,000, and the company cannot afford to do both. The company expects that Project X would provide net cash inflows of $30,000 per year for 5 years. For Project Y, the net cash inflows are expected to be as follows:</w:t>
      </w:r>
      <w:r>
        <w:rPr>
          <w:color w:val="000000"/>
        </w:rPr>
        <w:br/>
      </w:r>
      <w:r>
        <w:rPr>
          <w:color w:val="000000"/>
        </w:rPr>
        <w:br/>
        <w:t> </w:t>
      </w:r>
      <w:r>
        <w:rPr>
          <w:noProof/>
          <w:color w:val="000000"/>
        </w:rPr>
        <w:drawing>
          <wp:inline distT="0" distB="0" distL="0" distR="0">
            <wp:extent cx="6134100" cy="1866900"/>
            <wp:effectExtent l="19050" t="0" r="0" b="0"/>
            <wp:docPr id="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color w:val="000000"/>
        </w:rPr>
        <w:br/>
        <w:t>Delta's cost of capital is 12%</w:t>
      </w:r>
      <w:r>
        <w:rPr>
          <w:color w:val="000000"/>
        </w:rPr>
        <w:br/>
      </w:r>
      <w:r>
        <w:rPr>
          <w:color w:val="000000"/>
        </w:rPr>
        <w:br/>
        <w:t>Required:</w:t>
      </w:r>
      <w:r>
        <w:rPr>
          <w:color w:val="000000"/>
        </w:rPr>
        <w:br/>
      </w:r>
      <w:r>
        <w:rPr>
          <w:color w:val="000000"/>
        </w:rPr>
        <w:br/>
        <w:t>1) Calculate the present value index for Project X and for Project Y.</w:t>
      </w:r>
      <w:r>
        <w:rPr>
          <w:color w:val="000000"/>
        </w:rPr>
        <w:br/>
        <w:t>2) Indicate whether each of the projects is an acceptable investment.</w:t>
      </w:r>
      <w:r>
        <w:rPr>
          <w:color w:val="000000"/>
        </w:rPr>
        <w:br/>
        <w:t>3) Which of the two projects should Delta implement? </w:t>
      </w:r>
    </w:p>
    <w:p w:rsidR="003B19F9" w:rsidRDefault="00E2622A"/>
    <w:sectPr w:rsidR="003B19F9" w:rsidSect="00EC5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536E"/>
    <w:rsid w:val="00673076"/>
    <w:rsid w:val="008B0587"/>
    <w:rsid w:val="0095536E"/>
    <w:rsid w:val="00EC56FE"/>
    <w:rsid w:val="00EF1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3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731</Characters>
  <Application>Microsoft Office Word</Application>
  <DocSecurity>0</DocSecurity>
  <Lines>6</Lines>
  <Paragraphs>1</Paragraphs>
  <ScaleCrop>false</ScaleCrop>
  <Company>Grizli777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pgray</dc:creator>
  <cp:keywords/>
  <dc:description/>
  <cp:lastModifiedBy>pgray</cp:lastModifiedBy>
  <cp:revision>2</cp:revision>
  <dcterms:created xsi:type="dcterms:W3CDTF">2012-08-26T21:34:00Z</dcterms:created>
  <dcterms:modified xsi:type="dcterms:W3CDTF">2012-08-26T21:34:00Z</dcterms:modified>
</cp:coreProperties>
</file>