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41" w:rsidRDefault="001B7B41" w:rsidP="0043778D">
      <w:pPr>
        <w:pStyle w:val="assignmentslevel2"/>
        <w:numPr>
          <w:ilvl w:val="0"/>
          <w:numId w:val="3"/>
        </w:numPr>
        <w:shd w:val="clear" w:color="auto" w:fill="FFFFFF"/>
        <w:spacing w:line="270" w:lineRule="atLeast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Let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1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2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3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, and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4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denote, respectively, the edges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ab</w:t>
      </w:r>
      <w:proofErr w:type="spellEnd"/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bc</w:t>
      </w:r>
      <w:proofErr w:type="spellEnd"/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cd</w:t>
      </w:r>
      <w:proofErr w:type="spellEnd"/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and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da</w:t>
      </w:r>
      <w:proofErr w:type="spellEnd"/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of the square in</w:t>
      </w:r>
      <w:r w:rsidR="0000452C">
        <w:t xml:space="preserve"> the figure below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. Write the permutation induced on {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1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2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3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4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} by each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isometry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(symmetry) of the square. [Example: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ρ</w:t>
      </w:r>
      <w:r>
        <w:rPr>
          <w:rFonts w:ascii="Verdana" w:hAnsi="Verdana"/>
          <w:i/>
          <w:iCs/>
          <w:color w:val="000000"/>
          <w:shd w:val="clear" w:color="auto" w:fill="FFFFFF"/>
          <w:vertAlign w:val="subscript"/>
        </w:rPr>
        <w:t>H</w:t>
      </w:r>
      <w:proofErr w:type="spellEnd"/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↦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(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1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3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).] Does the symmetry group of the square act faithfully on {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1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2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3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  <w:vertAlign w:val="subscript"/>
        </w:rPr>
        <w:t>4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}</w:t>
      </w:r>
    </w:p>
    <w:p w:rsidR="001B7B41" w:rsidRDefault="0000452C" w:rsidP="00D42F09">
      <w:pPr>
        <w:pStyle w:val="assignmentslevel2"/>
        <w:shd w:val="clear" w:color="auto" w:fill="FFFFFF"/>
        <w:spacing w:line="270" w:lineRule="atLeast"/>
        <w:ind w:hanging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val="en-CA" w:eastAsia="ja-JP"/>
        </w:rPr>
        <w:drawing>
          <wp:inline distT="0" distB="0" distL="0" distR="0">
            <wp:extent cx="1057275" cy="1019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msimage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78D" w:rsidRDefault="0043778D" w:rsidP="0000452C">
      <w:pPr>
        <w:shd w:val="clear" w:color="auto" w:fill="FFFFFF"/>
        <w:spacing w:after="185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3778D" w:rsidRDefault="0043778D" w:rsidP="0000452C">
      <w:pPr>
        <w:shd w:val="clear" w:color="auto" w:fill="FFFFFF"/>
        <w:spacing w:after="185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3778D" w:rsidRPr="00EA0BC3" w:rsidRDefault="0043778D" w:rsidP="0000452C">
      <w:pPr>
        <w:shd w:val="clear" w:color="auto" w:fill="FFFFFF"/>
        <w:spacing w:after="185" w:line="240" w:lineRule="auto"/>
        <w:rPr>
          <w:rFonts w:ascii="Verdana" w:eastAsia="Times New Roman" w:hAnsi="Verdana" w:cs="Times New Roman"/>
          <w:b/>
          <w:color w:val="000000"/>
          <w:sz w:val="23"/>
          <w:szCs w:val="23"/>
        </w:rPr>
      </w:pPr>
      <w:r w:rsidRPr="00EA0BC3">
        <w:rPr>
          <w:rFonts w:ascii="Verdana" w:eastAsia="Times New Roman" w:hAnsi="Verdana" w:cs="Times New Roman"/>
          <w:b/>
          <w:color w:val="000000"/>
          <w:sz w:val="23"/>
          <w:szCs w:val="23"/>
        </w:rPr>
        <w:t>2)</w:t>
      </w:r>
    </w:p>
    <w:p w:rsidR="0000452C" w:rsidRPr="0000452C" w:rsidRDefault="0000452C" w:rsidP="0000452C">
      <w:pPr>
        <w:shd w:val="clear" w:color="auto" w:fill="FFFFFF"/>
        <w:spacing w:after="185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>The group </w:t>
      </w:r>
      <w:r w:rsidRPr="0000452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 xml:space="preserve"> = </w:t>
      </w:r>
      <w:r w:rsidRPr="0000452C">
        <w:rPr>
          <w:rFonts w:ascii="Cambria Math" w:eastAsia="Times New Roman" w:hAnsi="Cambria Math" w:cs="Cambria Math"/>
          <w:color w:val="000000"/>
          <w:sz w:val="23"/>
          <w:szCs w:val="23"/>
        </w:rPr>
        <w:t>〈</w:t>
      </w: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>(1 2 3 4)(5 6)</w:t>
      </w:r>
      <w:r w:rsidRPr="0000452C">
        <w:rPr>
          <w:rFonts w:ascii="Cambria Math" w:eastAsia="Times New Roman" w:hAnsi="Cambria Math" w:cs="Cambria Math"/>
          <w:color w:val="000000"/>
          <w:sz w:val="23"/>
          <w:szCs w:val="23"/>
        </w:rPr>
        <w:t>〉</w:t>
      </w: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 xml:space="preserve"> is of order 4 and acts on {1, 2, 3, 4, 5, 6}.</w:t>
      </w:r>
    </w:p>
    <w:p w:rsidR="0000452C" w:rsidRPr="0000452C" w:rsidRDefault="0000452C" w:rsidP="0000452C">
      <w:pPr>
        <w:numPr>
          <w:ilvl w:val="0"/>
          <w:numId w:val="1"/>
        </w:numPr>
        <w:shd w:val="clear" w:color="auto" w:fill="FFFFFF"/>
        <w:spacing w:after="0" w:line="285" w:lineRule="atLeast"/>
        <w:ind w:right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>Determine Orb(</w:t>
      </w:r>
      <w:r w:rsidRPr="0000452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k</w:t>
      </w: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>) for 1 ≤ </w:t>
      </w:r>
      <w:r w:rsidRPr="0000452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k</w:t>
      </w: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> ≤ 6.</w:t>
      </w:r>
    </w:p>
    <w:p w:rsidR="0000452C" w:rsidRPr="0000452C" w:rsidRDefault="0000452C" w:rsidP="0000452C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 w:hanging="36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>Determine </w:t>
      </w:r>
      <w:r w:rsidRPr="0000452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Pr="0000452C">
        <w:rPr>
          <w:rFonts w:ascii="Verdana" w:eastAsia="Times New Roman" w:hAnsi="Verdana" w:cs="Times New Roman"/>
          <w:i/>
          <w:iCs/>
          <w:color w:val="000000"/>
          <w:sz w:val="23"/>
          <w:szCs w:val="23"/>
          <w:vertAlign w:val="subscript"/>
        </w:rPr>
        <w:t>k</w:t>
      </w: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> for 1 ≤ </w:t>
      </w:r>
      <w:r w:rsidRPr="0000452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k</w:t>
      </w: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> ≤ 6.</w:t>
      </w:r>
    </w:p>
    <w:p w:rsidR="0000452C" w:rsidRPr="0043778D" w:rsidRDefault="0000452C" w:rsidP="00D42F09">
      <w:pPr>
        <w:numPr>
          <w:ilvl w:val="0"/>
          <w:numId w:val="1"/>
        </w:numPr>
        <w:shd w:val="clear" w:color="auto" w:fill="FFFFFF"/>
        <w:spacing w:after="0" w:line="270" w:lineRule="atLeast"/>
        <w:ind w:left="480" w:right="240" w:hanging="360"/>
        <w:rPr>
          <w:rFonts w:ascii="Arial" w:hAnsi="Arial" w:cs="Arial"/>
          <w:color w:val="000000"/>
          <w:sz w:val="27"/>
          <w:szCs w:val="27"/>
        </w:rPr>
      </w:pP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>Use parts (a) and (b) to verify that |Orb(</w:t>
      </w:r>
      <w:r w:rsidRPr="0000452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k</w:t>
      </w: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>)| = |</w:t>
      </w:r>
      <w:r w:rsidRPr="0000452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>|/|</w:t>
      </w:r>
      <w:r w:rsidRPr="0000452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Pr="0000452C">
        <w:rPr>
          <w:rFonts w:ascii="Verdana" w:eastAsia="Times New Roman" w:hAnsi="Verdana" w:cs="Times New Roman"/>
          <w:i/>
          <w:iCs/>
          <w:color w:val="000000"/>
          <w:sz w:val="23"/>
          <w:szCs w:val="23"/>
          <w:vertAlign w:val="subscript"/>
        </w:rPr>
        <w:t>k</w:t>
      </w: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>| for 1 ≤ </w:t>
      </w:r>
      <w:r w:rsidRPr="0000452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k</w:t>
      </w:r>
      <w:r w:rsidRPr="0000452C">
        <w:rPr>
          <w:rFonts w:ascii="Verdana" w:eastAsia="Times New Roman" w:hAnsi="Verdana" w:cs="Times New Roman"/>
          <w:color w:val="000000"/>
          <w:sz w:val="23"/>
          <w:szCs w:val="23"/>
        </w:rPr>
        <w:t xml:space="preserve"> ≤ 6. </w:t>
      </w:r>
    </w:p>
    <w:p w:rsidR="00F577EE" w:rsidRDefault="00F577EE" w:rsidP="00F577EE">
      <w:pPr>
        <w:pStyle w:val="ListParagraph"/>
        <w:shd w:val="clear" w:color="auto" w:fill="FFFFFF"/>
        <w:spacing w:after="185" w:line="240" w:lineRule="auto"/>
        <w:ind w:left="14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77EE" w:rsidRDefault="00F577EE" w:rsidP="00F577EE">
      <w:pPr>
        <w:pStyle w:val="ListParagraph"/>
        <w:shd w:val="clear" w:color="auto" w:fill="FFFFFF"/>
        <w:spacing w:after="185" w:line="240" w:lineRule="auto"/>
        <w:ind w:left="14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77EE" w:rsidRDefault="00F577EE" w:rsidP="00F577EE">
      <w:pPr>
        <w:pStyle w:val="ListParagraph"/>
        <w:shd w:val="clear" w:color="auto" w:fill="FFFFFF"/>
        <w:spacing w:after="185" w:line="240" w:lineRule="auto"/>
        <w:ind w:left="14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3778D" w:rsidRPr="00F577EE" w:rsidRDefault="00F577EE" w:rsidP="00F577EE">
      <w:pPr>
        <w:pStyle w:val="ListParagraph"/>
        <w:shd w:val="clear" w:color="auto" w:fill="FFFFFF"/>
        <w:spacing w:after="185" w:line="240" w:lineRule="auto"/>
        <w:ind w:left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A0BC3">
        <w:rPr>
          <w:rFonts w:ascii="Verdana" w:eastAsia="Times New Roman" w:hAnsi="Verdana" w:cs="Times New Roman"/>
          <w:b/>
          <w:color w:val="000000"/>
          <w:sz w:val="23"/>
          <w:szCs w:val="23"/>
        </w:rPr>
        <w:t>3)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="0043778D" w:rsidRPr="00F577EE">
        <w:rPr>
          <w:rFonts w:ascii="Verdana" w:eastAsia="Times New Roman" w:hAnsi="Verdana" w:cs="Times New Roman"/>
          <w:color w:val="000000"/>
          <w:sz w:val="23"/>
          <w:szCs w:val="23"/>
        </w:rPr>
        <w:t>Let </w:t>
      </w:r>
      <w:r w:rsidR="0043778D" w:rsidRPr="00F577EE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S</w:t>
      </w:r>
      <w:r w:rsidR="0043778D" w:rsidRPr="00F577EE">
        <w:rPr>
          <w:rFonts w:ascii="Verdana" w:eastAsia="Times New Roman" w:hAnsi="Verdana" w:cs="Times New Roman"/>
          <w:color w:val="000000"/>
          <w:sz w:val="23"/>
          <w:szCs w:val="23"/>
        </w:rPr>
        <w:t> denote the collection of all subgroups of a finite group </w:t>
      </w:r>
      <w:r w:rsidR="0043778D" w:rsidRPr="00F577EE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="0043778D" w:rsidRPr="00F577EE">
        <w:rPr>
          <w:rFonts w:ascii="Verdana" w:eastAsia="Times New Roman" w:hAnsi="Verdana" w:cs="Times New Roman"/>
          <w:color w:val="000000"/>
          <w:sz w:val="23"/>
          <w:szCs w:val="23"/>
        </w:rPr>
        <w:t>. For </w:t>
      </w:r>
      <w:r w:rsidR="0043778D" w:rsidRPr="00F577EE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a</w:t>
      </w:r>
      <w:r w:rsidR="0043778D" w:rsidRPr="00F577EE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="0043778D" w:rsidRPr="00F577EE">
        <w:rPr>
          <w:rFonts w:ascii="Arial" w:eastAsia="Times New Roman" w:hAnsi="Arial" w:cs="Arial"/>
          <w:color w:val="000000"/>
          <w:sz w:val="23"/>
          <w:szCs w:val="23"/>
        </w:rPr>
        <w:t>ϵ</w:t>
      </w:r>
      <w:r w:rsidR="0043778D" w:rsidRPr="00F577EE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="0043778D" w:rsidRPr="00F577EE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="0043778D" w:rsidRPr="00F577EE">
        <w:rPr>
          <w:rFonts w:ascii="Verdana" w:eastAsia="Times New Roman" w:hAnsi="Verdana" w:cs="Times New Roman"/>
          <w:color w:val="000000"/>
          <w:sz w:val="23"/>
          <w:szCs w:val="23"/>
        </w:rPr>
        <w:t> and </w:t>
      </w:r>
      <w:r w:rsidR="0043778D" w:rsidRPr="00F577EE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H</w:t>
      </w:r>
      <w:r w:rsidR="0043778D" w:rsidRPr="00F577EE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="0043778D" w:rsidRPr="00F577EE">
        <w:rPr>
          <w:rFonts w:ascii="Arial" w:eastAsia="Times New Roman" w:hAnsi="Arial" w:cs="Arial"/>
          <w:color w:val="000000"/>
          <w:sz w:val="23"/>
          <w:szCs w:val="23"/>
        </w:rPr>
        <w:t>ϵ</w:t>
      </w:r>
      <w:r w:rsidR="0043778D" w:rsidRPr="00F577EE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S</w:t>
      </w:r>
      <w:r w:rsidR="0043778D" w:rsidRPr="00F577EE">
        <w:rPr>
          <w:rFonts w:ascii="Verdana" w:eastAsia="Times New Roman" w:hAnsi="Verdana" w:cs="Times New Roman"/>
          <w:color w:val="000000"/>
          <w:sz w:val="23"/>
          <w:szCs w:val="23"/>
        </w:rPr>
        <w:t>, let </w:t>
      </w:r>
      <w:proofErr w:type="spellStart"/>
      <w:r w:rsidR="0043778D" w:rsidRPr="00F577EE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π</w:t>
      </w:r>
      <w:r w:rsidR="0043778D" w:rsidRPr="00F577EE">
        <w:rPr>
          <w:rFonts w:ascii="Verdana" w:eastAsia="Times New Roman" w:hAnsi="Verdana" w:cs="Times New Roman"/>
          <w:i/>
          <w:iCs/>
          <w:color w:val="000000"/>
          <w:sz w:val="23"/>
          <w:szCs w:val="23"/>
          <w:vertAlign w:val="subscript"/>
        </w:rPr>
        <w:t>a</w:t>
      </w:r>
      <w:proofErr w:type="spellEnd"/>
      <w:r w:rsidR="0043778D" w:rsidRPr="00F577EE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r w:rsidR="0043778D" w:rsidRPr="00F577EE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H</w:t>
      </w:r>
      <w:r w:rsidR="0043778D" w:rsidRPr="00F577EE">
        <w:rPr>
          <w:rFonts w:ascii="Verdana" w:eastAsia="Times New Roman" w:hAnsi="Verdana" w:cs="Times New Roman"/>
          <w:color w:val="000000"/>
          <w:sz w:val="23"/>
          <w:szCs w:val="23"/>
        </w:rPr>
        <w:t>) = </w:t>
      </w:r>
      <w:r w:rsidR="0043778D" w:rsidRPr="00F577EE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aHa</w:t>
      </w:r>
      <w:r w:rsidR="0043778D" w:rsidRPr="00F577EE">
        <w:rPr>
          <w:rFonts w:ascii="Verdana" w:eastAsia="Times New Roman" w:hAnsi="Verdana" w:cs="Times New Roman"/>
          <w:color w:val="000000"/>
          <w:sz w:val="23"/>
          <w:szCs w:val="23"/>
          <w:vertAlign w:val="superscript"/>
        </w:rPr>
        <w:t>–1</w:t>
      </w:r>
      <w:r w:rsidR="0043778D" w:rsidRPr="00F577EE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43778D" w:rsidRPr="0043778D" w:rsidRDefault="0043778D" w:rsidP="0043778D">
      <w:pPr>
        <w:numPr>
          <w:ilvl w:val="0"/>
          <w:numId w:val="2"/>
        </w:numPr>
        <w:shd w:val="clear" w:color="auto" w:fill="FFFFFF"/>
        <w:spacing w:after="185" w:line="240" w:lineRule="auto"/>
        <w:ind w:right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Verify that with this definition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acts on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S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. (Each subgroup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aHa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  <w:vertAlign w:val="superscript"/>
        </w:rPr>
        <w:t>–1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is called a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conjugate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of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H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.)</w:t>
      </w:r>
    </w:p>
    <w:p w:rsidR="0043778D" w:rsidRPr="0043778D" w:rsidRDefault="0043778D" w:rsidP="0043778D">
      <w:pPr>
        <w:numPr>
          <w:ilvl w:val="0"/>
          <w:numId w:val="2"/>
        </w:numPr>
        <w:shd w:val="clear" w:color="auto" w:fill="FFFFFF"/>
        <w:spacing w:after="185" w:line="240" w:lineRule="auto"/>
        <w:ind w:right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For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=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S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  <w:vertAlign w:val="subscript"/>
        </w:rPr>
        <w:t>3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, determine Orb(</w:t>
      </w:r>
      <w:r w:rsidRPr="0043778D">
        <w:rPr>
          <w:rFonts w:ascii="Cambria Math" w:eastAsia="Times New Roman" w:hAnsi="Cambria Math" w:cs="Cambria Math"/>
          <w:color w:val="000000"/>
          <w:sz w:val="23"/>
          <w:szCs w:val="23"/>
        </w:rPr>
        <w:t>〈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(1 2)</w:t>
      </w:r>
      <w:r w:rsidRPr="0043778D">
        <w:rPr>
          <w:rFonts w:ascii="Cambria Math" w:eastAsia="Times New Roman" w:hAnsi="Cambria Math" w:cs="Cambria Math"/>
          <w:color w:val="000000"/>
          <w:sz w:val="23"/>
          <w:szCs w:val="23"/>
        </w:rPr>
        <w:t>〉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).</w:t>
      </w:r>
    </w:p>
    <w:p w:rsidR="0043778D" w:rsidRPr="0043778D" w:rsidRDefault="0043778D" w:rsidP="0043778D">
      <w:pPr>
        <w:numPr>
          <w:ilvl w:val="0"/>
          <w:numId w:val="2"/>
        </w:numPr>
        <w:shd w:val="clear" w:color="auto" w:fill="FFFFFF"/>
        <w:spacing w:after="185" w:line="240" w:lineRule="auto"/>
        <w:ind w:right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For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=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S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  <w:vertAlign w:val="subscript"/>
        </w:rPr>
        <w:t>3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, determine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Pr="0043778D">
        <w:rPr>
          <w:rFonts w:ascii="Cambria Math" w:eastAsia="Times New Roman" w:hAnsi="Cambria Math" w:cs="Cambria Math"/>
          <w:color w:val="000000"/>
          <w:sz w:val="23"/>
          <w:szCs w:val="23"/>
          <w:vertAlign w:val="subscript"/>
        </w:rPr>
        <w:t>〈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  <w:vertAlign w:val="subscript"/>
        </w:rPr>
        <w:t>(1 2)</w:t>
      </w:r>
      <w:r w:rsidRPr="0043778D">
        <w:rPr>
          <w:rFonts w:ascii="Cambria Math" w:eastAsia="Times New Roman" w:hAnsi="Cambria Math" w:cs="Cambria Math"/>
          <w:color w:val="000000"/>
          <w:sz w:val="23"/>
          <w:szCs w:val="23"/>
          <w:vertAlign w:val="subscript"/>
        </w:rPr>
        <w:t>〉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43778D" w:rsidRDefault="0043778D" w:rsidP="0043778D">
      <w:pPr>
        <w:numPr>
          <w:ilvl w:val="0"/>
          <w:numId w:val="2"/>
        </w:numPr>
        <w:shd w:val="clear" w:color="auto" w:fill="FFFFFF"/>
        <w:spacing w:after="185" w:line="240" w:lineRule="auto"/>
        <w:ind w:right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Use parts (b) and (c) to verify that</w:t>
      </w:r>
    </w:p>
    <w:p w:rsidR="0043778D" w:rsidRPr="0043778D" w:rsidRDefault="0043778D" w:rsidP="0043778D">
      <w:pPr>
        <w:shd w:val="clear" w:color="auto" w:fill="FFFFFF"/>
        <w:spacing w:after="185" w:line="240" w:lineRule="auto"/>
        <w:ind w:right="240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val="en-CA" w:eastAsia="ja-JP"/>
        </w:rPr>
        <w:drawing>
          <wp:inline distT="0" distB="0" distL="0" distR="0">
            <wp:extent cx="2006930" cy="4987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msimage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158" cy="50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78D" w:rsidRDefault="0043778D" w:rsidP="00F577EE">
      <w:pPr>
        <w:numPr>
          <w:ilvl w:val="0"/>
          <w:numId w:val="2"/>
        </w:numPr>
        <w:shd w:val="clear" w:color="auto" w:fill="FFFFFF"/>
        <w:spacing w:after="185" w:line="240" w:lineRule="auto"/>
        <w:ind w:right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For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H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3778D">
        <w:rPr>
          <w:rFonts w:ascii="Arial" w:eastAsia="Times New Roman" w:hAnsi="Arial" w:cs="Arial"/>
          <w:color w:val="000000"/>
          <w:sz w:val="23"/>
          <w:szCs w:val="23"/>
        </w:rPr>
        <w:t>ϵ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S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, the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normalizer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of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H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in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is defined by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N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  <w:vertAlign w:val="subscript"/>
        </w:rPr>
        <w:t>G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H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) = {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a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3778D">
        <w:rPr>
          <w:rFonts w:ascii="Arial" w:eastAsia="Times New Roman" w:hAnsi="Arial" w:cs="Arial"/>
          <w:color w:val="000000"/>
          <w:sz w:val="23"/>
          <w:szCs w:val="23"/>
        </w:rPr>
        <w:t>ϵ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: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aHa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  <w:vertAlign w:val="superscript"/>
        </w:rPr>
        <w:t>–1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=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H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}. Using results from this section, explain why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N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  <w:vertAlign w:val="subscript"/>
        </w:rPr>
        <w:t>G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H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 xml:space="preserve">) is a subgroup </w:t>
      </w:r>
      <w:proofErr w:type="spellStart"/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of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proofErr w:type="spellEnd"/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, and the number of conjugates of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H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is [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G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 : 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N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  <w:vertAlign w:val="subscript"/>
        </w:rPr>
        <w:t>G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r w:rsidRPr="0043778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H</w:t>
      </w:r>
      <w:r w:rsidRPr="0043778D">
        <w:rPr>
          <w:rFonts w:ascii="Verdana" w:eastAsia="Times New Roman" w:hAnsi="Verdana" w:cs="Times New Roman"/>
          <w:color w:val="000000"/>
          <w:sz w:val="23"/>
          <w:szCs w:val="23"/>
        </w:rPr>
        <w:t>)].</w:t>
      </w:r>
    </w:p>
    <w:p w:rsidR="00F577EE" w:rsidRDefault="00F577EE" w:rsidP="00F577EE">
      <w:pPr>
        <w:shd w:val="clear" w:color="auto" w:fill="FFFFFF"/>
        <w:spacing w:after="185" w:line="240" w:lineRule="auto"/>
        <w:ind w:right="240"/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</w:pPr>
      <w:r w:rsidRPr="007D2C56">
        <w:rPr>
          <w:rFonts w:ascii="Verdana" w:eastAsia="Times New Roman" w:hAnsi="Verdana" w:cs="Times New Roman"/>
          <w:b/>
          <w:color w:val="000000"/>
          <w:sz w:val="23"/>
          <w:szCs w:val="23"/>
          <w:u w:val="single"/>
        </w:rPr>
        <w:t>4)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Prove that if a finite group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G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contains a subgroup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H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≠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G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such that |G| 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∤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[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G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: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H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]!, then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H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contains a nontrivial normal subgroup of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G.</w:t>
      </w:r>
      <w:r w:rsidR="007D2C56"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 xml:space="preserve"> (note</w:t>
      </w:r>
      <w:r w:rsidR="00EE7E63"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 xml:space="preserve"> use</w:t>
      </w:r>
      <w:r w:rsidR="007D2C56"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="007D2C56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Lagrange’s Theorem, and facts about </w:t>
      </w:r>
      <w:proofErr w:type="spellStart"/>
      <w:r w:rsidR="007D2C56">
        <w:rPr>
          <w:rFonts w:ascii="Verdana" w:hAnsi="Verdana"/>
          <w:color w:val="000000"/>
          <w:sz w:val="23"/>
          <w:szCs w:val="23"/>
          <w:shd w:val="clear" w:color="auto" w:fill="FFFFFF"/>
        </w:rPr>
        <w:t>homomorphisms</w:t>
      </w:r>
      <w:proofErr w:type="spellEnd"/>
      <w:r w:rsidR="00EE7E63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.) </w:t>
      </w:r>
    </w:p>
    <w:p w:rsidR="00F577EE" w:rsidRDefault="00F577EE" w:rsidP="00F577EE">
      <w:pPr>
        <w:shd w:val="clear" w:color="auto" w:fill="FFFFFF"/>
        <w:spacing w:after="185" w:line="240" w:lineRule="auto"/>
        <w:ind w:right="24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EA0BC3">
        <w:rPr>
          <w:rFonts w:ascii="Verdana" w:hAnsi="Verdana"/>
          <w:b/>
          <w:i/>
          <w:iCs/>
          <w:color w:val="000000"/>
          <w:sz w:val="23"/>
          <w:szCs w:val="23"/>
          <w:shd w:val="clear" w:color="auto" w:fill="FFFFFF"/>
        </w:rPr>
        <w:lastRenderedPageBreak/>
        <w:t>5)</w:t>
      </w:r>
      <w:r w:rsidRPr="00F577EE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Use Burnside’s Counting Theorem to compute the number of orbits for the group 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〈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(1 2 3 4)(5 6)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〉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acting on {1, 2, 3, 4, 5, 6}. What are the orbits?</w:t>
      </w:r>
    </w:p>
    <w:p w:rsidR="00F577EE" w:rsidRPr="00F577EE" w:rsidRDefault="00F577EE" w:rsidP="00F577EE">
      <w:pPr>
        <w:shd w:val="clear" w:color="auto" w:fill="FFFFFF"/>
        <w:spacing w:after="185" w:line="240" w:lineRule="auto"/>
        <w:ind w:right="240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6) </w:t>
      </w:r>
      <w:r w:rsidRPr="00F577EE">
        <w:rPr>
          <w:rFonts w:ascii="Verdana" w:hAnsi="Verdana"/>
          <w:color w:val="000000"/>
          <w:sz w:val="23"/>
          <w:szCs w:val="23"/>
        </w:rPr>
        <w:t>Consider the problem of painting the edges of a square so that one is red, one is white, one is blue, and one is yellow.</w:t>
      </w:r>
    </w:p>
    <w:p w:rsidR="00F577EE" w:rsidRPr="00F577EE" w:rsidRDefault="00F577EE" w:rsidP="00F577EE">
      <w:pPr>
        <w:numPr>
          <w:ilvl w:val="0"/>
          <w:numId w:val="4"/>
        </w:numPr>
        <w:spacing w:after="0" w:line="285" w:lineRule="atLeast"/>
        <w:ind w:right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77EE">
        <w:rPr>
          <w:rFonts w:ascii="Verdana" w:eastAsia="Times New Roman" w:hAnsi="Verdana" w:cs="Times New Roman"/>
          <w:color w:val="000000"/>
          <w:sz w:val="23"/>
          <w:szCs w:val="23"/>
        </w:rPr>
        <w:t xml:space="preserve">In how many distinguishable ways can this be done if the edges of the square are distinguishable? </w:t>
      </w:r>
    </w:p>
    <w:p w:rsidR="00F577EE" w:rsidRPr="00F577EE" w:rsidRDefault="00F577EE" w:rsidP="00F577EE">
      <w:pPr>
        <w:numPr>
          <w:ilvl w:val="0"/>
          <w:numId w:val="4"/>
        </w:numPr>
        <w:spacing w:after="0" w:line="285" w:lineRule="atLeast"/>
        <w:ind w:left="480" w:right="240" w:hanging="36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77EE">
        <w:rPr>
          <w:rFonts w:ascii="Verdana" w:eastAsia="Times New Roman" w:hAnsi="Verdana" w:cs="Times New Roman"/>
          <w:color w:val="000000"/>
          <w:sz w:val="23"/>
          <w:szCs w:val="23"/>
        </w:rPr>
        <w:t xml:space="preserve">Repeat (a), except count different ways as being indistinguishable if one can be obtained from the other by rotation of the square in the plane. </w:t>
      </w:r>
    </w:p>
    <w:p w:rsidR="00F577EE" w:rsidRPr="00F577EE" w:rsidRDefault="00F577EE" w:rsidP="00F577EE">
      <w:pPr>
        <w:numPr>
          <w:ilvl w:val="0"/>
          <w:numId w:val="4"/>
        </w:numPr>
        <w:spacing w:after="0" w:line="285" w:lineRule="atLeast"/>
        <w:ind w:right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77EE">
        <w:rPr>
          <w:rFonts w:ascii="Verdana" w:eastAsia="Times New Roman" w:hAnsi="Verdana" w:cs="Times New Roman"/>
          <w:color w:val="000000"/>
          <w:sz w:val="23"/>
          <w:szCs w:val="23"/>
        </w:rPr>
        <w:t>Repeat (b), except permit reflections through lines as well as rotations in the plane.</w:t>
      </w:r>
    </w:p>
    <w:p w:rsidR="001B7B41" w:rsidRDefault="00F577EE" w:rsidP="00EE7E63">
      <w:pPr>
        <w:pStyle w:val="assignmentslevel2"/>
        <w:shd w:val="clear" w:color="auto" w:fill="FFFFFF"/>
        <w:spacing w:line="270" w:lineRule="atLeast"/>
        <w:ind w:hanging="360"/>
      </w:pPr>
      <w:r w:rsidRPr="00EA0BC3">
        <w:rPr>
          <w:rFonts w:ascii="Arial" w:hAnsi="Arial" w:cs="Arial"/>
          <w:b/>
          <w:color w:val="000000"/>
          <w:sz w:val="27"/>
          <w:szCs w:val="27"/>
        </w:rPr>
        <w:t>`</w:t>
      </w:r>
      <w:bookmarkStart w:id="0" w:name="_GoBack"/>
      <w:bookmarkEnd w:id="0"/>
    </w:p>
    <w:p w:rsidR="004C2BC1" w:rsidRDefault="004C2BC1"/>
    <w:sectPr w:rsidR="004C2BC1" w:rsidSect="0056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2512"/>
    <w:multiLevelType w:val="multilevel"/>
    <w:tmpl w:val="49C4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1D3E"/>
    <w:multiLevelType w:val="hybridMultilevel"/>
    <w:tmpl w:val="C316C930"/>
    <w:lvl w:ilvl="0" w:tplc="554CB6F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ACF4E63"/>
    <w:multiLevelType w:val="multilevel"/>
    <w:tmpl w:val="C888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C11C5"/>
    <w:multiLevelType w:val="multilevel"/>
    <w:tmpl w:val="DACC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1"/>
  </w:num>
  <w:num w:numId="4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42F09"/>
    <w:rsid w:val="0000452C"/>
    <w:rsid w:val="001B7B41"/>
    <w:rsid w:val="0043778D"/>
    <w:rsid w:val="004C2BC1"/>
    <w:rsid w:val="0056760B"/>
    <w:rsid w:val="007D2C56"/>
    <w:rsid w:val="00D42F09"/>
    <w:rsid w:val="00D57C41"/>
    <w:rsid w:val="00D95B9D"/>
    <w:rsid w:val="00E94D82"/>
    <w:rsid w:val="00EA0BC3"/>
    <w:rsid w:val="00EE7E63"/>
    <w:rsid w:val="00F5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2">
    <w:name w:val="assignmentslevel2"/>
    <w:basedOn w:val="Normal"/>
    <w:rsid w:val="00D4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2F09"/>
  </w:style>
  <w:style w:type="character" w:styleId="Hyperlink">
    <w:name w:val="Hyperlink"/>
    <w:basedOn w:val="DefaultParagraphFont"/>
    <w:uiPriority w:val="99"/>
    <w:semiHidden/>
    <w:unhideWhenUsed/>
    <w:rsid w:val="001B7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-image">
    <w:name w:val="figure-image"/>
    <w:basedOn w:val="Normal"/>
    <w:rsid w:val="0043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multipara">
    <w:name w:val="list-multipara"/>
    <w:basedOn w:val="Normal"/>
    <w:rsid w:val="0043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2">
    <w:name w:val="assignmentslevel2"/>
    <w:basedOn w:val="Normal"/>
    <w:rsid w:val="00D4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2F09"/>
  </w:style>
  <w:style w:type="character" w:styleId="Hyperlink">
    <w:name w:val="Hyperlink"/>
    <w:basedOn w:val="DefaultParagraphFont"/>
    <w:uiPriority w:val="99"/>
    <w:semiHidden/>
    <w:unhideWhenUsed/>
    <w:rsid w:val="001B7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-image">
    <w:name w:val="figure-image"/>
    <w:basedOn w:val="Normal"/>
    <w:rsid w:val="0043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multipara">
    <w:name w:val="list-multipara"/>
    <w:basedOn w:val="Normal"/>
    <w:rsid w:val="0043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</dc:creator>
  <cp:lastModifiedBy>Melissa</cp:lastModifiedBy>
  <cp:revision>2</cp:revision>
  <dcterms:created xsi:type="dcterms:W3CDTF">2012-08-18T15:32:00Z</dcterms:created>
  <dcterms:modified xsi:type="dcterms:W3CDTF">2012-08-18T15:32:00Z</dcterms:modified>
</cp:coreProperties>
</file>