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82" w:rsidRDefault="00692382" w:rsidP="0069238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READING DISCUSSION</w:t>
      </w:r>
    </w:p>
    <w:p w:rsidR="002E27E9" w:rsidRPr="002E27E9" w:rsidRDefault="002E27E9" w:rsidP="002E27E9">
      <w:pPr>
        <w:spacing w:before="100" w:beforeAutospacing="1" w:after="100" w:afterAutospacing="1" w:line="240" w:lineRule="auto"/>
        <w:outlineLvl w:val="1"/>
        <w:rPr>
          <w:rFonts w:ascii="Times New Roman" w:eastAsia="Times New Roman" w:hAnsi="Times New Roman" w:cs="Times New Roman"/>
          <w:b/>
          <w:bCs/>
          <w:sz w:val="36"/>
          <w:szCs w:val="36"/>
        </w:rPr>
      </w:pPr>
      <w:r w:rsidRPr="002E27E9">
        <w:rPr>
          <w:rFonts w:ascii="Times New Roman" w:eastAsia="Times New Roman" w:hAnsi="Times New Roman" w:cs="Times New Roman"/>
          <w:b/>
          <w:bCs/>
          <w:sz w:val="36"/>
          <w:szCs w:val="36"/>
        </w:rPr>
        <w:t>SENIORITY PAY</w:t>
      </w:r>
    </w:p>
    <w:p w:rsidR="002E27E9" w:rsidRPr="00771501" w:rsidRDefault="00493A45" w:rsidP="002E27E9">
      <w:pPr>
        <w:spacing w:before="100" w:beforeAutospacing="1" w:after="100" w:afterAutospacing="1" w:line="240" w:lineRule="auto"/>
        <w:rPr>
          <w:rFonts w:ascii="Times New Roman" w:eastAsia="Times New Roman" w:hAnsi="Times New Roman" w:cs="Times New Roman"/>
          <w:sz w:val="24"/>
          <w:szCs w:val="24"/>
        </w:rPr>
      </w:pPr>
      <w:hyperlink r:id="rId4" w:history="1">
        <w:r w:rsidR="002E27E9" w:rsidRPr="00771501">
          <w:rPr>
            <w:rFonts w:ascii="Times New Roman" w:eastAsia="Times New Roman" w:hAnsi="Times New Roman" w:cs="Times New Roman"/>
            <w:bCs/>
            <w:sz w:val="24"/>
            <w:szCs w:val="24"/>
            <w:u w:val="single"/>
          </w:rPr>
          <w:t>Seniority pay</w:t>
        </w:r>
      </w:hyperlink>
      <w:r w:rsidR="002E27E9" w:rsidRPr="00771501">
        <w:rPr>
          <w:rFonts w:ascii="Times New Roman" w:eastAsia="Times New Roman" w:hAnsi="Times New Roman" w:cs="Times New Roman"/>
          <w:sz w:val="24"/>
          <w:szCs w:val="24"/>
        </w:rPr>
        <w:t xml:space="preserve"> systems reward employees with periodic additions to base pay according to employees’ length of service in performing their jobs (</w:t>
      </w:r>
      <w:hyperlink r:id="rId5" w:history="1">
        <w:r w:rsidR="002E27E9" w:rsidRPr="00771501">
          <w:rPr>
            <w:rFonts w:ascii="Times New Roman" w:eastAsia="Times New Roman" w:hAnsi="Times New Roman" w:cs="Times New Roman"/>
            <w:sz w:val="24"/>
            <w:szCs w:val="24"/>
            <w:u w:val="single"/>
          </w:rPr>
          <w:t>Chapter 3</w:t>
        </w:r>
      </w:hyperlink>
      <w:r w:rsidR="002E27E9" w:rsidRPr="00771501">
        <w:rPr>
          <w:rFonts w:ascii="Times New Roman" w:eastAsia="Times New Roman" w:hAnsi="Times New Roman" w:cs="Times New Roman"/>
          <w:sz w:val="24"/>
          <w:szCs w:val="24"/>
        </w:rPr>
        <w:t xml:space="preserve">). These pay plans assume that employees become more valuable to companies with time and that valued employees will leave if they do not have a clear idea that their wages will progress over time. This rationale comes from </w:t>
      </w:r>
      <w:hyperlink r:id="rId6" w:history="1">
        <w:r w:rsidR="002E27E9" w:rsidRPr="00771501">
          <w:rPr>
            <w:rFonts w:ascii="Times New Roman" w:eastAsia="Times New Roman" w:hAnsi="Times New Roman" w:cs="Times New Roman"/>
            <w:bCs/>
            <w:sz w:val="24"/>
            <w:szCs w:val="24"/>
            <w:u w:val="single"/>
          </w:rPr>
          <w:t>human capital theory</w:t>
        </w:r>
      </w:hyperlink>
      <w:r w:rsidR="002E27E9" w:rsidRPr="00771501">
        <w:rPr>
          <w:rFonts w:ascii="Times New Roman" w:eastAsia="Times New Roman" w:hAnsi="Times New Roman" w:cs="Times New Roman"/>
          <w:sz w:val="24"/>
          <w:szCs w:val="24"/>
        </w:rPr>
        <w:t>,</w:t>
      </w:r>
      <w:hyperlink r:id="rId7" w:history="1">
        <w:r w:rsidR="002E27E9" w:rsidRPr="00771501">
          <w:rPr>
            <w:rFonts w:ascii="Times New Roman" w:eastAsia="Times New Roman" w:hAnsi="Times New Roman" w:cs="Times New Roman"/>
            <w:sz w:val="24"/>
            <w:szCs w:val="24"/>
            <w:u w:val="single"/>
            <w:vertAlign w:val="superscript"/>
          </w:rPr>
          <w:t>3</w:t>
        </w:r>
      </w:hyperlink>
      <w:r w:rsidR="002E27E9" w:rsidRPr="00771501">
        <w:rPr>
          <w:rFonts w:ascii="Times New Roman" w:eastAsia="Times New Roman" w:hAnsi="Times New Roman" w:cs="Times New Roman"/>
          <w:sz w:val="24"/>
          <w:szCs w:val="24"/>
        </w:rPr>
        <w:t xml:space="preserve"> which states that employees’ knowledge and skills generate productive capital known as </w:t>
      </w:r>
      <w:hyperlink r:id="rId8" w:history="1">
        <w:r w:rsidR="002E27E9" w:rsidRPr="00771501">
          <w:rPr>
            <w:rFonts w:ascii="Times New Roman" w:eastAsia="Times New Roman" w:hAnsi="Times New Roman" w:cs="Times New Roman"/>
            <w:bCs/>
            <w:sz w:val="24"/>
            <w:szCs w:val="24"/>
            <w:u w:val="single"/>
          </w:rPr>
          <w:t>human capital</w:t>
        </w:r>
      </w:hyperlink>
      <w:r w:rsidR="002E27E9" w:rsidRPr="00771501">
        <w:rPr>
          <w:rFonts w:ascii="Times New Roman" w:eastAsia="Times New Roman" w:hAnsi="Times New Roman" w:cs="Times New Roman"/>
          <w:sz w:val="24"/>
          <w:szCs w:val="24"/>
        </w:rPr>
        <w:t>. Employees can develop such knowledge and skills from formal education and training, including on-the-job experience. Over time, employees presumably refine existing skills or acquire new ones that enable them to work more productively. Seniority pay rewards employees for acquiring and refining their skills as indexed by length (years) of employment.</w:t>
      </w:r>
    </w:p>
    <w:p w:rsidR="002E27E9" w:rsidRPr="002E27E9" w:rsidRDefault="002E27E9" w:rsidP="002E27E9">
      <w:pPr>
        <w:spacing w:before="100" w:beforeAutospacing="1" w:after="100" w:afterAutospacing="1" w:line="240" w:lineRule="auto"/>
        <w:outlineLvl w:val="1"/>
        <w:rPr>
          <w:rFonts w:ascii="Times New Roman" w:eastAsia="Times New Roman" w:hAnsi="Times New Roman" w:cs="Times New Roman"/>
          <w:b/>
          <w:bCs/>
          <w:sz w:val="36"/>
          <w:szCs w:val="36"/>
        </w:rPr>
      </w:pPr>
      <w:r w:rsidRPr="002E27E9">
        <w:rPr>
          <w:rFonts w:ascii="Times New Roman" w:eastAsia="Times New Roman" w:hAnsi="Times New Roman" w:cs="Times New Roman"/>
          <w:b/>
          <w:bCs/>
          <w:sz w:val="36"/>
          <w:szCs w:val="36"/>
        </w:rPr>
        <w:t>MERIT PAY</w:t>
      </w:r>
    </w:p>
    <w:p w:rsidR="002E27E9" w:rsidRPr="002E27E9" w:rsidRDefault="002E27E9" w:rsidP="002E27E9">
      <w:pPr>
        <w:spacing w:before="100" w:beforeAutospacing="1" w:after="100" w:afterAutospacing="1" w:line="240" w:lineRule="auto"/>
        <w:rPr>
          <w:rFonts w:ascii="Times New Roman" w:eastAsia="Times New Roman" w:hAnsi="Times New Roman" w:cs="Times New Roman"/>
          <w:sz w:val="24"/>
          <w:szCs w:val="24"/>
        </w:rPr>
      </w:pPr>
      <w:r w:rsidRPr="002E27E9">
        <w:rPr>
          <w:rFonts w:ascii="Times New Roman" w:eastAsia="Times New Roman" w:hAnsi="Times New Roman" w:cs="Times New Roman"/>
          <w:b/>
          <w:bCs/>
          <w:sz w:val="24"/>
          <w:szCs w:val="24"/>
        </w:rPr>
        <w:t>Merit pay</w:t>
      </w:r>
      <w:r w:rsidRPr="002E27E9">
        <w:rPr>
          <w:rFonts w:ascii="Times New Roman" w:eastAsia="Times New Roman" w:hAnsi="Times New Roman" w:cs="Times New Roman"/>
          <w:sz w:val="24"/>
          <w:szCs w:val="24"/>
        </w:rPr>
        <w:t xml:space="preserve"> programs assume that employees’ compensation over time should be determined, at least in part, by differences in job performance (</w:t>
      </w:r>
      <w:hyperlink r:id="rId9" w:history="1">
        <w:r w:rsidRPr="002E27E9">
          <w:rPr>
            <w:rFonts w:ascii="Times New Roman" w:eastAsia="Times New Roman" w:hAnsi="Times New Roman" w:cs="Times New Roman"/>
            <w:color w:val="0000FF"/>
            <w:sz w:val="24"/>
            <w:szCs w:val="24"/>
            <w:u w:val="single"/>
          </w:rPr>
          <w:t>Chapter 3</w:t>
        </w:r>
      </w:hyperlink>
      <w:r w:rsidRPr="002E27E9">
        <w:rPr>
          <w:rFonts w:ascii="Times New Roman" w:eastAsia="Times New Roman" w:hAnsi="Times New Roman" w:cs="Times New Roman"/>
          <w:sz w:val="24"/>
          <w:szCs w:val="24"/>
        </w:rPr>
        <w:t>). Employees earn permanent increases to base pay according to their performance. Merit pay rewards excellent effort or results, motivates future performance, and helps employers retain valued employees.</w:t>
      </w:r>
    </w:p>
    <w:p w:rsidR="002E27E9" w:rsidRPr="002E27E9" w:rsidRDefault="002E27E9" w:rsidP="002E27E9">
      <w:pPr>
        <w:spacing w:before="100" w:beforeAutospacing="1" w:after="100" w:afterAutospacing="1" w:line="240" w:lineRule="auto"/>
        <w:outlineLvl w:val="1"/>
        <w:rPr>
          <w:rFonts w:ascii="Times New Roman" w:eastAsia="Times New Roman" w:hAnsi="Times New Roman" w:cs="Times New Roman"/>
          <w:b/>
          <w:bCs/>
          <w:sz w:val="36"/>
          <w:szCs w:val="36"/>
        </w:rPr>
      </w:pPr>
      <w:r w:rsidRPr="002E27E9">
        <w:rPr>
          <w:rFonts w:ascii="Times New Roman" w:eastAsia="Times New Roman" w:hAnsi="Times New Roman" w:cs="Times New Roman"/>
          <w:b/>
          <w:bCs/>
          <w:sz w:val="36"/>
          <w:szCs w:val="36"/>
        </w:rPr>
        <w:t>INCENTIVE PAY</w:t>
      </w:r>
    </w:p>
    <w:p w:rsidR="002E27E9" w:rsidRPr="002E27E9" w:rsidRDefault="00493A45" w:rsidP="002E27E9">
      <w:pPr>
        <w:spacing w:before="100" w:beforeAutospacing="1" w:after="100" w:afterAutospacing="1" w:line="240" w:lineRule="auto"/>
        <w:rPr>
          <w:rFonts w:ascii="Times New Roman" w:eastAsia="Times New Roman" w:hAnsi="Times New Roman" w:cs="Times New Roman"/>
          <w:sz w:val="24"/>
          <w:szCs w:val="24"/>
        </w:rPr>
      </w:pPr>
      <w:hyperlink r:id="rId10" w:history="1">
        <w:r w:rsidR="002E27E9" w:rsidRPr="002E27E9">
          <w:rPr>
            <w:rFonts w:ascii="Times New Roman" w:eastAsia="Times New Roman" w:hAnsi="Times New Roman" w:cs="Times New Roman"/>
            <w:b/>
            <w:bCs/>
            <w:color w:val="0000FF"/>
            <w:sz w:val="24"/>
            <w:szCs w:val="24"/>
            <w:u w:val="single"/>
          </w:rPr>
          <w:t>Incentive pay</w:t>
        </w:r>
      </w:hyperlink>
      <w:r w:rsidR="002E27E9" w:rsidRPr="002E27E9">
        <w:rPr>
          <w:rFonts w:ascii="Times New Roman" w:eastAsia="Times New Roman" w:hAnsi="Times New Roman" w:cs="Times New Roman"/>
          <w:sz w:val="24"/>
          <w:szCs w:val="24"/>
        </w:rPr>
        <w:t xml:space="preserve"> or </w:t>
      </w:r>
      <w:hyperlink r:id="rId11" w:history="1">
        <w:r w:rsidR="002E27E9" w:rsidRPr="002E27E9">
          <w:rPr>
            <w:rFonts w:ascii="Times New Roman" w:eastAsia="Times New Roman" w:hAnsi="Times New Roman" w:cs="Times New Roman"/>
            <w:b/>
            <w:bCs/>
            <w:color w:val="0000FF"/>
            <w:sz w:val="24"/>
            <w:szCs w:val="24"/>
            <w:u w:val="single"/>
          </w:rPr>
          <w:t>variable pay</w:t>
        </w:r>
      </w:hyperlink>
      <w:r w:rsidR="002E27E9" w:rsidRPr="002E27E9">
        <w:rPr>
          <w:rFonts w:ascii="Times New Roman" w:eastAsia="Times New Roman" w:hAnsi="Times New Roman" w:cs="Times New Roman"/>
          <w:sz w:val="24"/>
          <w:szCs w:val="24"/>
        </w:rPr>
        <w:t xml:space="preserve"> rewards employees for partially or completely attaining a predetermined work objective. Incentive pay is defined as compensation (other than base wages or salaries) that fluctuates according to employees’ attainment of some standard based on a </w:t>
      </w:r>
      <w:proofErr w:type="spellStart"/>
      <w:r w:rsidR="002E27E9" w:rsidRPr="002E27E9">
        <w:rPr>
          <w:rFonts w:ascii="Times New Roman" w:eastAsia="Times New Roman" w:hAnsi="Times New Roman" w:cs="Times New Roman"/>
          <w:sz w:val="24"/>
          <w:szCs w:val="24"/>
        </w:rPr>
        <w:t>preestablished</w:t>
      </w:r>
      <w:proofErr w:type="spellEnd"/>
      <w:r w:rsidR="002E27E9" w:rsidRPr="002E27E9">
        <w:rPr>
          <w:rFonts w:ascii="Times New Roman" w:eastAsia="Times New Roman" w:hAnsi="Times New Roman" w:cs="Times New Roman"/>
          <w:sz w:val="24"/>
          <w:szCs w:val="24"/>
        </w:rPr>
        <w:t xml:space="preserve"> formula, individual or group goals, or company earnings (</w:t>
      </w:r>
      <w:hyperlink r:id="rId12" w:history="1">
        <w:r w:rsidR="002E27E9" w:rsidRPr="002E27E9">
          <w:rPr>
            <w:rFonts w:ascii="Times New Roman" w:eastAsia="Times New Roman" w:hAnsi="Times New Roman" w:cs="Times New Roman"/>
            <w:color w:val="0000FF"/>
            <w:sz w:val="24"/>
            <w:szCs w:val="24"/>
            <w:u w:val="single"/>
          </w:rPr>
          <w:t>Chapter 4</w:t>
        </w:r>
      </w:hyperlink>
      <w:r w:rsidR="002E27E9" w:rsidRPr="002E27E9">
        <w:rPr>
          <w:rFonts w:ascii="Times New Roman" w:eastAsia="Times New Roman" w:hAnsi="Times New Roman" w:cs="Times New Roman"/>
          <w:sz w:val="24"/>
          <w:szCs w:val="24"/>
        </w:rPr>
        <w:t>).</w:t>
      </w:r>
    </w:p>
    <w:p w:rsidR="002E27E9" w:rsidRPr="002E27E9" w:rsidRDefault="002E27E9" w:rsidP="002E27E9">
      <w:pPr>
        <w:spacing w:before="100" w:beforeAutospacing="1" w:after="100" w:afterAutospacing="1" w:line="240" w:lineRule="auto"/>
        <w:outlineLvl w:val="1"/>
        <w:rPr>
          <w:rFonts w:ascii="Times New Roman" w:eastAsia="Times New Roman" w:hAnsi="Times New Roman" w:cs="Times New Roman"/>
          <w:b/>
          <w:bCs/>
          <w:sz w:val="36"/>
          <w:szCs w:val="36"/>
        </w:rPr>
      </w:pPr>
      <w:r w:rsidRPr="002E27E9">
        <w:rPr>
          <w:rFonts w:ascii="Times New Roman" w:eastAsia="Times New Roman" w:hAnsi="Times New Roman" w:cs="Times New Roman"/>
          <w:b/>
          <w:bCs/>
          <w:sz w:val="36"/>
          <w:szCs w:val="36"/>
        </w:rPr>
        <w:t>PAY-FOR-KNOWLEDGE PLANS AND SKILL-BASED</w:t>
      </w:r>
    </w:p>
    <w:p w:rsidR="002E27E9" w:rsidRPr="002E27E9" w:rsidRDefault="00493A45" w:rsidP="002E27E9">
      <w:pPr>
        <w:spacing w:before="100" w:beforeAutospacing="1" w:after="100" w:afterAutospacing="1" w:line="240" w:lineRule="auto"/>
        <w:rPr>
          <w:rFonts w:ascii="Times New Roman" w:eastAsia="Times New Roman" w:hAnsi="Times New Roman" w:cs="Times New Roman"/>
          <w:sz w:val="24"/>
          <w:szCs w:val="24"/>
        </w:rPr>
      </w:pPr>
      <w:hyperlink r:id="rId13" w:history="1">
        <w:r w:rsidR="002E27E9" w:rsidRPr="002E27E9">
          <w:rPr>
            <w:rFonts w:ascii="Times New Roman" w:eastAsia="Times New Roman" w:hAnsi="Times New Roman" w:cs="Times New Roman"/>
            <w:b/>
            <w:bCs/>
            <w:color w:val="0000FF"/>
            <w:sz w:val="24"/>
            <w:szCs w:val="24"/>
            <w:u w:val="single"/>
          </w:rPr>
          <w:t>PAY Pay-for-knowledge</w:t>
        </w:r>
      </w:hyperlink>
      <w:r w:rsidR="002E27E9" w:rsidRPr="002E27E9">
        <w:rPr>
          <w:rFonts w:ascii="Times New Roman" w:eastAsia="Times New Roman" w:hAnsi="Times New Roman" w:cs="Times New Roman"/>
          <w:sz w:val="24"/>
          <w:szCs w:val="24"/>
        </w:rPr>
        <w:t xml:space="preserve"> plans reward managerial, service, or professional workers for successfully learning specific curricula (</w:t>
      </w:r>
      <w:hyperlink r:id="rId14" w:history="1">
        <w:r w:rsidR="002E27E9" w:rsidRPr="002E27E9">
          <w:rPr>
            <w:rFonts w:ascii="Times New Roman" w:eastAsia="Times New Roman" w:hAnsi="Times New Roman" w:cs="Times New Roman"/>
            <w:color w:val="0000FF"/>
            <w:sz w:val="24"/>
            <w:szCs w:val="24"/>
            <w:u w:val="single"/>
          </w:rPr>
          <w:t>Chapter 5</w:t>
        </w:r>
      </w:hyperlink>
      <w:r w:rsidR="002E27E9" w:rsidRPr="002E27E9">
        <w:rPr>
          <w:rFonts w:ascii="Times New Roman" w:eastAsia="Times New Roman" w:hAnsi="Times New Roman" w:cs="Times New Roman"/>
          <w:sz w:val="24"/>
          <w:szCs w:val="24"/>
        </w:rPr>
        <w:t xml:space="preserve">). </w:t>
      </w:r>
      <w:hyperlink r:id="rId15" w:history="1">
        <w:r w:rsidR="002E27E9" w:rsidRPr="002E27E9">
          <w:rPr>
            <w:rFonts w:ascii="Times New Roman" w:eastAsia="Times New Roman" w:hAnsi="Times New Roman" w:cs="Times New Roman"/>
            <w:b/>
            <w:bCs/>
            <w:color w:val="0000FF"/>
            <w:sz w:val="24"/>
            <w:szCs w:val="24"/>
            <w:u w:val="single"/>
          </w:rPr>
          <w:t>Skill-based pay</w:t>
        </w:r>
      </w:hyperlink>
      <w:r w:rsidR="002E27E9" w:rsidRPr="002E27E9">
        <w:rPr>
          <w:rFonts w:ascii="Times New Roman" w:eastAsia="Times New Roman" w:hAnsi="Times New Roman" w:cs="Times New Roman"/>
          <w:sz w:val="24"/>
          <w:szCs w:val="24"/>
        </w:rPr>
        <w:t>, used mostly for employees who perform physical work, increases these workers’ pay as they master new skills (</w:t>
      </w:r>
      <w:hyperlink r:id="rId16" w:history="1">
        <w:r w:rsidR="002E27E9" w:rsidRPr="002E27E9">
          <w:rPr>
            <w:rFonts w:ascii="Times New Roman" w:eastAsia="Times New Roman" w:hAnsi="Times New Roman" w:cs="Times New Roman"/>
            <w:color w:val="0000FF"/>
            <w:sz w:val="24"/>
            <w:szCs w:val="24"/>
            <w:u w:val="single"/>
          </w:rPr>
          <w:t>Chapter 5</w:t>
        </w:r>
      </w:hyperlink>
      <w:r w:rsidR="002E27E9" w:rsidRPr="002E27E9">
        <w:rPr>
          <w:rFonts w:ascii="Times New Roman" w:eastAsia="Times New Roman" w:hAnsi="Times New Roman" w:cs="Times New Roman"/>
          <w:sz w:val="24"/>
          <w:szCs w:val="24"/>
        </w:rPr>
        <w:t>). Both skill- and knowledge-based pay programs reward employees for the range, depth, and types of skills or knowledge they are capable of applying productively to their jobs. This feature distinguishes pay-for-knowledge plans from merit pay, which rewards employees’ job performance. Said another way, pay-for-knowledge programs reward employees for their potential to make meaningful contributions on the job.</w:t>
      </w:r>
    </w:p>
    <w:p w:rsidR="002E27E9" w:rsidRPr="002E27E9" w:rsidRDefault="002E27E9" w:rsidP="002E27E9">
      <w:pPr>
        <w:spacing w:before="100" w:beforeAutospacing="1" w:after="100" w:afterAutospacing="1" w:line="240" w:lineRule="auto"/>
        <w:outlineLvl w:val="1"/>
        <w:rPr>
          <w:rFonts w:ascii="Times New Roman" w:eastAsia="Times New Roman" w:hAnsi="Times New Roman" w:cs="Times New Roman"/>
          <w:b/>
          <w:bCs/>
          <w:sz w:val="36"/>
          <w:szCs w:val="36"/>
        </w:rPr>
      </w:pPr>
      <w:r w:rsidRPr="002E27E9">
        <w:rPr>
          <w:rFonts w:ascii="Times New Roman" w:eastAsia="Times New Roman" w:hAnsi="Times New Roman" w:cs="Times New Roman"/>
          <w:b/>
          <w:bCs/>
          <w:sz w:val="36"/>
          <w:szCs w:val="36"/>
        </w:rPr>
        <w:t>Employee Benefits</w:t>
      </w:r>
    </w:p>
    <w:p w:rsidR="002E27E9" w:rsidRPr="002E27E9" w:rsidRDefault="002E27E9" w:rsidP="002E27E9">
      <w:pPr>
        <w:spacing w:before="100" w:beforeAutospacing="1" w:after="100" w:afterAutospacing="1" w:line="240" w:lineRule="auto"/>
        <w:rPr>
          <w:rFonts w:ascii="Times New Roman" w:eastAsia="Times New Roman" w:hAnsi="Times New Roman" w:cs="Times New Roman"/>
          <w:sz w:val="24"/>
          <w:szCs w:val="24"/>
        </w:rPr>
      </w:pPr>
      <w:r w:rsidRPr="002E27E9">
        <w:rPr>
          <w:rFonts w:ascii="Times New Roman" w:eastAsia="Times New Roman" w:hAnsi="Times New Roman" w:cs="Times New Roman"/>
          <w:sz w:val="24"/>
          <w:szCs w:val="24"/>
        </w:rPr>
        <w:lastRenderedPageBreak/>
        <w:t xml:space="preserve">Earlier, we noted that employee benefits represent nonmonetary rewards. Employee benefits include any variety of programs that provide paid time off, employee services, and protection programs. Companies offer many benefits on a discretionary basis. We refer to these as </w:t>
      </w:r>
      <w:hyperlink r:id="rId17" w:history="1">
        <w:r w:rsidRPr="002E27E9">
          <w:rPr>
            <w:rFonts w:ascii="Times New Roman" w:eastAsia="Times New Roman" w:hAnsi="Times New Roman" w:cs="Times New Roman"/>
            <w:b/>
            <w:bCs/>
            <w:color w:val="0000FF"/>
            <w:sz w:val="24"/>
            <w:szCs w:val="24"/>
            <w:u w:val="single"/>
          </w:rPr>
          <w:t>discretionary benefits</w:t>
        </w:r>
      </w:hyperlink>
      <w:r w:rsidRPr="002E27E9">
        <w:rPr>
          <w:rFonts w:ascii="Times New Roman" w:eastAsia="Times New Roman" w:hAnsi="Times New Roman" w:cs="Times New Roman"/>
          <w:sz w:val="24"/>
          <w:szCs w:val="24"/>
        </w:rPr>
        <w:t xml:space="preserve"> (Chapters 9 and 10). In addition, the U.S. government requires most employers to provide particular sets of benefits to employees. We refer to these as </w:t>
      </w:r>
      <w:hyperlink r:id="rId18" w:history="1">
        <w:r w:rsidRPr="002E27E9">
          <w:rPr>
            <w:rFonts w:ascii="Times New Roman" w:eastAsia="Times New Roman" w:hAnsi="Times New Roman" w:cs="Times New Roman"/>
            <w:b/>
            <w:bCs/>
            <w:color w:val="0000FF"/>
            <w:sz w:val="24"/>
            <w:szCs w:val="24"/>
            <w:u w:val="single"/>
          </w:rPr>
          <w:t>legally required benefits</w:t>
        </w:r>
      </w:hyperlink>
      <w:r w:rsidRPr="002E27E9">
        <w:rPr>
          <w:rFonts w:ascii="Times New Roman" w:eastAsia="Times New Roman" w:hAnsi="Times New Roman" w:cs="Times New Roman"/>
          <w:sz w:val="24"/>
          <w:szCs w:val="24"/>
        </w:rPr>
        <w:t xml:space="preserve"> (</w:t>
      </w:r>
      <w:hyperlink r:id="rId19" w:history="1">
        <w:r w:rsidRPr="002E27E9">
          <w:rPr>
            <w:rFonts w:ascii="Times New Roman" w:eastAsia="Times New Roman" w:hAnsi="Times New Roman" w:cs="Times New Roman"/>
            <w:color w:val="0000FF"/>
            <w:sz w:val="24"/>
            <w:szCs w:val="24"/>
            <w:u w:val="single"/>
          </w:rPr>
          <w:t>Chapter 11</w:t>
        </w:r>
      </w:hyperlink>
      <w:r w:rsidRPr="002E27E9">
        <w:rPr>
          <w:rFonts w:ascii="Times New Roman" w:eastAsia="Times New Roman" w:hAnsi="Times New Roman" w:cs="Times New Roman"/>
          <w:sz w:val="24"/>
          <w:szCs w:val="24"/>
        </w:rPr>
        <w:t>). Different forces led to the rise of legally required and discretionary employee benefits, which we discuss shortly.</w:t>
      </w:r>
    </w:p>
    <w:p w:rsidR="0072125C" w:rsidRDefault="00771501"/>
    <w:sectPr w:rsidR="0072125C" w:rsidSect="00451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27E9"/>
    <w:rsid w:val="002E27E9"/>
    <w:rsid w:val="00451699"/>
    <w:rsid w:val="00493A45"/>
    <w:rsid w:val="00692382"/>
    <w:rsid w:val="007367ED"/>
    <w:rsid w:val="00771501"/>
    <w:rsid w:val="008D170F"/>
    <w:rsid w:val="009E30B2"/>
    <w:rsid w:val="00A00786"/>
    <w:rsid w:val="00BC7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99"/>
  </w:style>
  <w:style w:type="paragraph" w:styleId="Heading2">
    <w:name w:val="heading 2"/>
    <w:basedOn w:val="Normal"/>
    <w:link w:val="Heading2Char"/>
    <w:uiPriority w:val="9"/>
    <w:qFormat/>
    <w:rsid w:val="002E2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2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7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27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27E9"/>
    <w:rPr>
      <w:color w:val="0000FF"/>
      <w:u w:val="single"/>
    </w:rPr>
  </w:style>
  <w:style w:type="character" w:customStyle="1" w:styleId="Heading3Char">
    <w:name w:val="Heading 3 Char"/>
    <w:basedOn w:val="DefaultParagraphFont"/>
    <w:link w:val="Heading3"/>
    <w:uiPriority w:val="9"/>
    <w:semiHidden/>
    <w:rsid w:val="0069238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83090554">
      <w:bodyDiv w:val="1"/>
      <w:marLeft w:val="0"/>
      <w:marRight w:val="0"/>
      <w:marTop w:val="0"/>
      <w:marBottom w:val="0"/>
      <w:divBdr>
        <w:top w:val="none" w:sz="0" w:space="0" w:color="auto"/>
        <w:left w:val="none" w:sz="0" w:space="0" w:color="auto"/>
        <w:bottom w:val="none" w:sz="0" w:space="0" w:color="auto"/>
        <w:right w:val="none" w:sz="0" w:space="0" w:color="auto"/>
      </w:divBdr>
      <w:divsChild>
        <w:div w:id="1255089409">
          <w:marLeft w:val="0"/>
          <w:marRight w:val="0"/>
          <w:marTop w:val="0"/>
          <w:marBottom w:val="0"/>
          <w:divBdr>
            <w:top w:val="none" w:sz="0" w:space="0" w:color="auto"/>
            <w:left w:val="none" w:sz="0" w:space="0" w:color="auto"/>
            <w:bottom w:val="none" w:sz="0" w:space="0" w:color="auto"/>
            <w:right w:val="none" w:sz="0" w:space="0" w:color="auto"/>
          </w:divBdr>
          <w:divsChild>
            <w:div w:id="2077049105">
              <w:marLeft w:val="0"/>
              <w:marRight w:val="0"/>
              <w:marTop w:val="0"/>
              <w:marBottom w:val="0"/>
              <w:divBdr>
                <w:top w:val="none" w:sz="0" w:space="0" w:color="auto"/>
                <w:left w:val="none" w:sz="0" w:space="0" w:color="auto"/>
                <w:bottom w:val="none" w:sz="0" w:space="0" w:color="auto"/>
                <w:right w:val="none" w:sz="0" w:space="0" w:color="auto"/>
              </w:divBdr>
              <w:divsChild>
                <w:div w:id="1725332909">
                  <w:marLeft w:val="0"/>
                  <w:marRight w:val="0"/>
                  <w:marTop w:val="0"/>
                  <w:marBottom w:val="0"/>
                  <w:divBdr>
                    <w:top w:val="none" w:sz="0" w:space="0" w:color="auto"/>
                    <w:left w:val="none" w:sz="0" w:space="0" w:color="auto"/>
                    <w:bottom w:val="none" w:sz="0" w:space="0" w:color="auto"/>
                    <w:right w:val="none" w:sz="0" w:space="0" w:color="auto"/>
                  </w:divBdr>
                  <w:divsChild>
                    <w:div w:id="95911560">
                      <w:marLeft w:val="0"/>
                      <w:marRight w:val="0"/>
                      <w:marTop w:val="0"/>
                      <w:marBottom w:val="0"/>
                      <w:divBdr>
                        <w:top w:val="none" w:sz="0" w:space="0" w:color="auto"/>
                        <w:left w:val="none" w:sz="0" w:space="0" w:color="auto"/>
                        <w:bottom w:val="none" w:sz="0" w:space="0" w:color="auto"/>
                        <w:right w:val="none" w:sz="0" w:space="0" w:color="auto"/>
                      </w:divBdr>
                      <w:divsChild>
                        <w:div w:id="1023824685">
                          <w:marLeft w:val="0"/>
                          <w:marRight w:val="0"/>
                          <w:marTop w:val="0"/>
                          <w:marBottom w:val="0"/>
                          <w:divBdr>
                            <w:top w:val="none" w:sz="0" w:space="0" w:color="auto"/>
                            <w:left w:val="none" w:sz="0" w:space="0" w:color="auto"/>
                            <w:bottom w:val="none" w:sz="0" w:space="0" w:color="auto"/>
                            <w:right w:val="none" w:sz="0" w:space="0" w:color="auto"/>
                          </w:divBdr>
                          <w:divsChild>
                            <w:div w:id="1333988821">
                              <w:marLeft w:val="0"/>
                              <w:marRight w:val="0"/>
                              <w:marTop w:val="0"/>
                              <w:marBottom w:val="0"/>
                              <w:divBdr>
                                <w:top w:val="none" w:sz="0" w:space="0" w:color="auto"/>
                                <w:left w:val="none" w:sz="0" w:space="0" w:color="auto"/>
                                <w:bottom w:val="none" w:sz="0" w:space="0" w:color="auto"/>
                                <w:right w:val="none" w:sz="0" w:space="0" w:color="auto"/>
                              </w:divBdr>
                            </w:div>
                            <w:div w:id="628097630">
                              <w:marLeft w:val="0"/>
                              <w:marRight w:val="0"/>
                              <w:marTop w:val="0"/>
                              <w:marBottom w:val="0"/>
                              <w:divBdr>
                                <w:top w:val="none" w:sz="0" w:space="0" w:color="auto"/>
                                <w:left w:val="none" w:sz="0" w:space="0" w:color="auto"/>
                                <w:bottom w:val="none" w:sz="0" w:space="0" w:color="auto"/>
                                <w:right w:val="none" w:sz="0" w:space="0" w:color="auto"/>
                              </w:divBdr>
                            </w:div>
                            <w:div w:id="1208224584">
                              <w:marLeft w:val="0"/>
                              <w:marRight w:val="0"/>
                              <w:marTop w:val="0"/>
                              <w:marBottom w:val="0"/>
                              <w:divBdr>
                                <w:top w:val="none" w:sz="0" w:space="0" w:color="auto"/>
                                <w:left w:val="none" w:sz="0" w:space="0" w:color="auto"/>
                                <w:bottom w:val="none" w:sz="0" w:space="0" w:color="auto"/>
                                <w:right w:val="none" w:sz="0" w:space="0" w:color="auto"/>
                              </w:divBdr>
                            </w:div>
                            <w:div w:id="1712144447">
                              <w:marLeft w:val="0"/>
                              <w:marRight w:val="0"/>
                              <w:marTop w:val="0"/>
                              <w:marBottom w:val="0"/>
                              <w:divBdr>
                                <w:top w:val="none" w:sz="0" w:space="0" w:color="auto"/>
                                <w:left w:val="none" w:sz="0" w:space="0" w:color="auto"/>
                                <w:bottom w:val="none" w:sz="0" w:space="0" w:color="auto"/>
                                <w:right w:val="none" w:sz="0" w:space="0" w:color="auto"/>
                              </w:divBdr>
                            </w:div>
                            <w:div w:id="13879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97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vitalsource.com/books/9780558694203/content/id/bm01gloss190" TargetMode="External"/><Relationship Id="rId13" Type="http://schemas.openxmlformats.org/officeDocument/2006/relationships/hyperlink" Target="http://online.vitalsource.com/books/9780558694203/content/id/bm01gloss300" TargetMode="External"/><Relationship Id="rId18" Type="http://schemas.openxmlformats.org/officeDocument/2006/relationships/hyperlink" Target="http://online.vitalsource.com/books/9780558694203/content/id/bm01gloss23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online.vitalsource.com/books/9780558694203/content/id/ch01en03" TargetMode="External"/><Relationship Id="rId12" Type="http://schemas.openxmlformats.org/officeDocument/2006/relationships/hyperlink" Target="http://online.vitalsource.com/books/9780558694203/content/id/ch04" TargetMode="External"/><Relationship Id="rId17" Type="http://schemas.openxmlformats.org/officeDocument/2006/relationships/hyperlink" Target="http://online.vitalsource.com/books/9780558694203/content/id/bm01gloss104" TargetMode="External"/><Relationship Id="rId2" Type="http://schemas.openxmlformats.org/officeDocument/2006/relationships/settings" Target="settings.xml"/><Relationship Id="rId16" Type="http://schemas.openxmlformats.org/officeDocument/2006/relationships/hyperlink" Target="http://online.vitalsource.com/books/9780558694203/content/id/ch0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vitalsource.com/books/9780558694203/content/id/bm01gloss191" TargetMode="External"/><Relationship Id="rId11" Type="http://schemas.openxmlformats.org/officeDocument/2006/relationships/hyperlink" Target="http://online.vitalsource.com/books/9780558694203/content/id/bm01gloss405" TargetMode="External"/><Relationship Id="rId5" Type="http://schemas.openxmlformats.org/officeDocument/2006/relationships/hyperlink" Target="http://online.vitalsource.com/books/9780558694203/content/id/ch03" TargetMode="External"/><Relationship Id="rId15" Type="http://schemas.openxmlformats.org/officeDocument/2006/relationships/hyperlink" Target="http://online.vitalsource.com/books/9780558694203/content/id/bm01gloss364" TargetMode="External"/><Relationship Id="rId10" Type="http://schemas.openxmlformats.org/officeDocument/2006/relationships/hyperlink" Target="http://online.vitalsource.com/books/9780558694203/content/id/bm01gloss196" TargetMode="External"/><Relationship Id="rId19" Type="http://schemas.openxmlformats.org/officeDocument/2006/relationships/hyperlink" Target="http://online.vitalsource.com/books/9780558694203/content/id/ch11" TargetMode="External"/><Relationship Id="rId4" Type="http://schemas.openxmlformats.org/officeDocument/2006/relationships/hyperlink" Target="http://online.vitalsource.com/books/9780558694203/content/id/bm01gloss355" TargetMode="External"/><Relationship Id="rId9" Type="http://schemas.openxmlformats.org/officeDocument/2006/relationships/hyperlink" Target="http://online.vitalsource.com/books/9780558694203/content/id/ch03" TargetMode="External"/><Relationship Id="rId14" Type="http://schemas.openxmlformats.org/officeDocument/2006/relationships/hyperlink" Target="http://online.vitalsource.com/books/9780558694203/content/id/ch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3678</Characters>
  <Application>Microsoft Office Word</Application>
  <DocSecurity>0</DocSecurity>
  <Lines>30</Lines>
  <Paragraphs>8</Paragraphs>
  <ScaleCrop>false</ScaleCrop>
  <Company>Toshiba</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Ebens</dc:creator>
  <cp:lastModifiedBy>Ebens</cp:lastModifiedBy>
  <cp:revision>3</cp:revision>
  <dcterms:created xsi:type="dcterms:W3CDTF">2012-08-12T11:31:00Z</dcterms:created>
  <dcterms:modified xsi:type="dcterms:W3CDTF">2012-08-12T11:44:00Z</dcterms:modified>
</cp:coreProperties>
</file>