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09" w:rsidRDefault="00422C09" w:rsidP="002438EE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8"/>
          <w:szCs w:val="18"/>
        </w:rPr>
      </w:pPr>
    </w:p>
    <w:p w:rsidR="008D53F6" w:rsidRDefault="008D53F6" w:rsidP="008D53F6">
      <w:pPr>
        <w:rPr>
          <w:rFonts w:ascii="Arial" w:hAnsi="Arial" w:cs="Arial"/>
          <w:sz w:val="18"/>
          <w:szCs w:val="18"/>
        </w:rPr>
      </w:pPr>
    </w:p>
    <w:p w:rsidR="008D53F6" w:rsidRDefault="008D53F6" w:rsidP="008D53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Explain in detail the dollar amount of a loan required to increase the company’s liabilities by 10% using a loan.</w:t>
      </w:r>
    </w:p>
    <w:p w:rsidR="008D53F6" w:rsidRDefault="008D53F6" w:rsidP="008D53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Helvetica-Light" w:hAnsi="Helvetica-Light" w:cs="Helvetica-Light"/>
          <w:sz w:val="18"/>
          <w:szCs w:val="18"/>
        </w:rPr>
        <w:t xml:space="preserve">December 31, </w:t>
      </w:r>
      <w:r>
        <w:rPr>
          <w:rFonts w:ascii="Arial" w:hAnsi="Arial" w:cs="Arial"/>
          <w:sz w:val="18"/>
          <w:szCs w:val="18"/>
        </w:rPr>
        <w:t>2011</w:t>
      </w:r>
    </w:p>
    <w:p w:rsidR="008D53F6" w:rsidRDefault="008D53F6" w:rsidP="002438EE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8"/>
          <w:szCs w:val="18"/>
        </w:rPr>
      </w:pPr>
    </w:p>
    <w:p w:rsidR="008D53F6" w:rsidRDefault="008D53F6" w:rsidP="002438EE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8"/>
          <w:szCs w:val="18"/>
        </w:rPr>
      </w:pPr>
    </w:p>
    <w:p w:rsidR="002438EE" w:rsidRDefault="002438EE" w:rsidP="002438EE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8"/>
          <w:szCs w:val="18"/>
        </w:rPr>
      </w:pPr>
      <w:r>
        <w:rPr>
          <w:rFonts w:ascii="Helvetica-Light" w:hAnsi="Helvetica-Light" w:cs="Helvetica-Light"/>
          <w:sz w:val="18"/>
          <w:szCs w:val="18"/>
        </w:rPr>
        <w:t>CURRENT LIABILITIES:</w:t>
      </w:r>
    </w:p>
    <w:p w:rsidR="002438EE" w:rsidRDefault="002438EE" w:rsidP="002438EE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8"/>
          <w:szCs w:val="18"/>
        </w:rPr>
      </w:pPr>
      <w:r>
        <w:rPr>
          <w:rFonts w:ascii="Helvetica-Light" w:hAnsi="Helvetica-Light" w:cs="Helvetica-Light"/>
          <w:sz w:val="18"/>
          <w:szCs w:val="18"/>
        </w:rPr>
        <w:t xml:space="preserve">Accounts payable . . . . . . . . . . . . . . . . . . . . . . . . . . . . . . . . . . . . . . . . . . . . . . . </w:t>
      </w:r>
      <w:r>
        <w:rPr>
          <w:rFonts w:ascii="Arial" w:hAnsi="Arial" w:cs="Arial"/>
          <w:sz w:val="18"/>
          <w:szCs w:val="18"/>
        </w:rPr>
        <w:t xml:space="preserve">$ 11,572 </w:t>
      </w:r>
    </w:p>
    <w:p w:rsidR="002438EE" w:rsidRDefault="002438EE" w:rsidP="002438EE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8"/>
          <w:szCs w:val="18"/>
        </w:rPr>
      </w:pPr>
      <w:r>
        <w:rPr>
          <w:rFonts w:ascii="Helvetica-Light" w:hAnsi="Helvetica-Light" w:cs="Helvetica-Light"/>
          <w:sz w:val="18"/>
          <w:szCs w:val="18"/>
        </w:rPr>
        <w:t xml:space="preserve">Dividends payable . . . . . . . . . . . . . . . . . . . . . . . . . . . . . . . . . . . . . . . . . . . . . . . . . </w:t>
      </w:r>
      <w:r>
        <w:rPr>
          <w:rFonts w:ascii="Arial" w:hAnsi="Arial" w:cs="Arial"/>
          <w:sz w:val="18"/>
          <w:szCs w:val="18"/>
        </w:rPr>
        <w:t xml:space="preserve">4,344 </w:t>
      </w:r>
    </w:p>
    <w:p w:rsidR="002438EE" w:rsidRDefault="002438EE" w:rsidP="002438EE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8"/>
          <w:szCs w:val="18"/>
        </w:rPr>
      </w:pPr>
      <w:r>
        <w:rPr>
          <w:rFonts w:ascii="Helvetica-Light" w:hAnsi="Helvetica-Light" w:cs="Helvetica-Light"/>
          <w:sz w:val="18"/>
          <w:szCs w:val="18"/>
        </w:rPr>
        <w:t xml:space="preserve">Accrued liabilities. . . . . . . . . . . . . . . . . . . . . . . . . . . . . . . . . . . . . . . . . . .. . . . . . . </w:t>
      </w:r>
      <w:r>
        <w:rPr>
          <w:rFonts w:ascii="Arial" w:hAnsi="Arial" w:cs="Arial"/>
          <w:sz w:val="18"/>
          <w:szCs w:val="18"/>
        </w:rPr>
        <w:t xml:space="preserve">42,056 </w:t>
      </w:r>
    </w:p>
    <w:p w:rsidR="002438EE" w:rsidRDefault="002438EE" w:rsidP="00243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Helvetica-Light" w:hAnsi="Helvetica-Light" w:cs="Helvetica-Light"/>
          <w:sz w:val="18"/>
          <w:szCs w:val="18"/>
        </w:rPr>
        <w:t xml:space="preserve">Total current liabilities. . . . . . . . . . . . . . . . . . . . . . . . . . . . . . . . . . . . . . . . . . . . . . </w:t>
      </w:r>
      <w:r>
        <w:rPr>
          <w:rFonts w:ascii="Arial" w:hAnsi="Arial" w:cs="Arial"/>
          <w:sz w:val="18"/>
          <w:szCs w:val="18"/>
        </w:rPr>
        <w:t xml:space="preserve">57,972 </w:t>
      </w:r>
    </w:p>
    <w:p w:rsidR="002438EE" w:rsidRDefault="002438EE" w:rsidP="002438EE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8"/>
          <w:szCs w:val="18"/>
        </w:rPr>
      </w:pPr>
    </w:p>
    <w:p w:rsidR="002438EE" w:rsidRDefault="002438EE" w:rsidP="002438EE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8"/>
          <w:szCs w:val="18"/>
        </w:rPr>
      </w:pPr>
      <w:r>
        <w:rPr>
          <w:rFonts w:ascii="Helvetica-Light" w:hAnsi="Helvetica-Light" w:cs="Helvetica-Light"/>
          <w:sz w:val="18"/>
          <w:szCs w:val="18"/>
        </w:rPr>
        <w:t>NONCURRENT LIABILITIES:</w:t>
      </w:r>
    </w:p>
    <w:p w:rsidR="002438EE" w:rsidRDefault="002438EE" w:rsidP="002438EE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8"/>
          <w:szCs w:val="18"/>
        </w:rPr>
      </w:pPr>
      <w:r>
        <w:rPr>
          <w:rFonts w:ascii="Helvetica-Light" w:hAnsi="Helvetica-Light" w:cs="Helvetica-Light"/>
          <w:sz w:val="18"/>
          <w:szCs w:val="18"/>
        </w:rPr>
        <w:t xml:space="preserve">Deferred income </w:t>
      </w:r>
      <w:proofErr w:type="gramStart"/>
      <w:r>
        <w:rPr>
          <w:rFonts w:ascii="Helvetica-Light" w:hAnsi="Helvetica-Light" w:cs="Helvetica-Light"/>
          <w:sz w:val="18"/>
          <w:szCs w:val="18"/>
        </w:rPr>
        <w:t>taxes.</w:t>
      </w:r>
      <w:proofErr w:type="gramEnd"/>
      <w:r>
        <w:rPr>
          <w:rFonts w:ascii="Helvetica-Light" w:hAnsi="Helvetica-Light" w:cs="Helvetica-Light"/>
          <w:sz w:val="18"/>
          <w:szCs w:val="18"/>
        </w:rPr>
        <w:t xml:space="preserve"> . . . . . . . . . . . . . . . . . . . . . . . . . . . . . . . . . . . . . . . . . . . . </w:t>
      </w:r>
      <w:r>
        <w:rPr>
          <w:rFonts w:ascii="Arial" w:hAnsi="Arial" w:cs="Arial"/>
          <w:sz w:val="18"/>
          <w:szCs w:val="18"/>
        </w:rPr>
        <w:t xml:space="preserve">35,940 </w:t>
      </w:r>
    </w:p>
    <w:p w:rsidR="002438EE" w:rsidRDefault="002438EE" w:rsidP="002438EE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8"/>
          <w:szCs w:val="18"/>
        </w:rPr>
      </w:pPr>
      <w:r>
        <w:rPr>
          <w:rFonts w:ascii="Helvetica-Light" w:hAnsi="Helvetica-Light" w:cs="Helvetica-Light"/>
          <w:sz w:val="18"/>
          <w:szCs w:val="18"/>
        </w:rPr>
        <w:t xml:space="preserve">Postretirement health care and life insurance benefits. . . . . . . . . . . . . . .  . . . . . </w:t>
      </w:r>
      <w:r>
        <w:rPr>
          <w:rFonts w:ascii="Arial" w:hAnsi="Arial" w:cs="Arial"/>
          <w:sz w:val="18"/>
          <w:szCs w:val="18"/>
        </w:rPr>
        <w:t xml:space="preserve">13,214 </w:t>
      </w:r>
    </w:p>
    <w:p w:rsidR="002438EE" w:rsidRDefault="002438EE" w:rsidP="002438EE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8"/>
          <w:szCs w:val="18"/>
        </w:rPr>
      </w:pPr>
      <w:r>
        <w:rPr>
          <w:rFonts w:ascii="Helvetica-Light" w:hAnsi="Helvetica-Light" w:cs="Helvetica-Light"/>
          <w:sz w:val="18"/>
          <w:szCs w:val="18"/>
        </w:rPr>
        <w:t xml:space="preserve">Industrial development bonds . . . . . . . . . . . . . . . . . . . . . . . . . . . . . . . . .   .    . . . . </w:t>
      </w:r>
      <w:r>
        <w:rPr>
          <w:rFonts w:ascii="Arial" w:hAnsi="Arial" w:cs="Arial"/>
          <w:sz w:val="18"/>
          <w:szCs w:val="18"/>
        </w:rPr>
        <w:t xml:space="preserve">7,500 </w:t>
      </w:r>
    </w:p>
    <w:p w:rsidR="002438EE" w:rsidRDefault="002438EE" w:rsidP="002438EE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8"/>
          <w:szCs w:val="18"/>
        </w:rPr>
      </w:pPr>
      <w:r>
        <w:rPr>
          <w:rFonts w:ascii="Helvetica-Light" w:hAnsi="Helvetica-Light" w:cs="Helvetica-Light"/>
          <w:sz w:val="18"/>
          <w:szCs w:val="18"/>
        </w:rPr>
        <w:t xml:space="preserve">Liability for uncertain tax positions . . . . . . . . . . . . . . . . . . . . . . . . . . . . . . .  . . . . </w:t>
      </w:r>
      <w:r>
        <w:rPr>
          <w:rFonts w:ascii="Arial" w:hAnsi="Arial" w:cs="Arial"/>
          <w:sz w:val="18"/>
          <w:szCs w:val="18"/>
        </w:rPr>
        <w:t xml:space="preserve">20,056 </w:t>
      </w:r>
    </w:p>
    <w:p w:rsidR="002438EE" w:rsidRDefault="002438EE" w:rsidP="002438EE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8"/>
          <w:szCs w:val="18"/>
        </w:rPr>
      </w:pPr>
      <w:r>
        <w:rPr>
          <w:rFonts w:ascii="Helvetica-Light" w:hAnsi="Helvetica-Light" w:cs="Helvetica-Light"/>
          <w:sz w:val="18"/>
          <w:szCs w:val="18"/>
        </w:rPr>
        <w:t xml:space="preserve">Deferred compensation and other liabilities . . . . . . . . . . . . . . . . . . . . . . . .  . . . . </w:t>
      </w:r>
      <w:r>
        <w:rPr>
          <w:rFonts w:ascii="Arial" w:hAnsi="Arial" w:cs="Arial"/>
          <w:sz w:val="18"/>
          <w:szCs w:val="18"/>
        </w:rPr>
        <w:t xml:space="preserve">39,813 </w:t>
      </w:r>
    </w:p>
    <w:p w:rsidR="002438EE" w:rsidRDefault="002438EE" w:rsidP="002438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Helvetica-Light" w:hAnsi="Helvetica-Light" w:cs="Helvetica-Light"/>
          <w:sz w:val="18"/>
          <w:szCs w:val="18"/>
        </w:rPr>
        <w:t xml:space="preserve">Total noncurrent </w:t>
      </w:r>
      <w:proofErr w:type="gramStart"/>
      <w:r>
        <w:rPr>
          <w:rFonts w:ascii="Helvetica-Light" w:hAnsi="Helvetica-Light" w:cs="Helvetica-Light"/>
          <w:sz w:val="18"/>
          <w:szCs w:val="18"/>
        </w:rPr>
        <w:t>liabilities.</w:t>
      </w:r>
      <w:proofErr w:type="gramEnd"/>
      <w:r>
        <w:rPr>
          <w:rFonts w:ascii="Helvetica-Light" w:hAnsi="Helvetica-Light" w:cs="Helvetica-Light"/>
          <w:sz w:val="18"/>
          <w:szCs w:val="18"/>
        </w:rPr>
        <w:t xml:space="preserve"> . . . . . . . . . . . . . . . . . . . . . . . . . . . . . . . . . . . . . . . . . </w:t>
      </w:r>
      <w:r>
        <w:rPr>
          <w:rFonts w:ascii="Arial" w:hAnsi="Arial" w:cs="Arial"/>
          <w:sz w:val="18"/>
          <w:szCs w:val="18"/>
        </w:rPr>
        <w:t>116,523</w:t>
      </w:r>
    </w:p>
    <w:p w:rsidR="002438EE" w:rsidRDefault="002438EE" w:rsidP="002438EE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438EE" w:rsidRDefault="002438EE" w:rsidP="002438EE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8"/>
          <w:szCs w:val="18"/>
        </w:rPr>
      </w:pPr>
      <w:r>
        <w:rPr>
          <w:rFonts w:ascii="Helvetica-Light" w:hAnsi="Helvetica-Light" w:cs="Helvetica-Light"/>
          <w:sz w:val="18"/>
          <w:szCs w:val="18"/>
        </w:rPr>
        <w:t>SHAREHOLDERS’ EQUITY:</w:t>
      </w:r>
    </w:p>
    <w:p w:rsidR="004333BF" w:rsidRDefault="004333BF" w:rsidP="002438EE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8"/>
          <w:szCs w:val="18"/>
        </w:rPr>
      </w:pPr>
    </w:p>
    <w:p w:rsidR="002438EE" w:rsidRDefault="002438EE" w:rsidP="002438EE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8"/>
          <w:szCs w:val="18"/>
        </w:rPr>
      </w:pPr>
      <w:r>
        <w:rPr>
          <w:rFonts w:ascii="Helvetica-Light" w:hAnsi="Helvetica-Light" w:cs="Helvetica-Light"/>
          <w:sz w:val="18"/>
          <w:szCs w:val="18"/>
        </w:rPr>
        <w:t>Common stock, $.69-4/9 par value—</w:t>
      </w:r>
    </w:p>
    <w:p w:rsidR="002438EE" w:rsidRDefault="002438EE" w:rsidP="002438EE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8"/>
          <w:szCs w:val="18"/>
        </w:rPr>
      </w:pPr>
      <w:r>
        <w:rPr>
          <w:rFonts w:ascii="Helvetica-Light" w:hAnsi="Helvetica-Light" w:cs="Helvetica-Light"/>
          <w:sz w:val="18"/>
          <w:szCs w:val="18"/>
        </w:rPr>
        <w:t>120,000 shares authorized—</w:t>
      </w:r>
    </w:p>
    <w:p w:rsidR="002438EE" w:rsidRDefault="002438EE" w:rsidP="002438EE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8"/>
          <w:szCs w:val="18"/>
        </w:rPr>
      </w:pPr>
      <w:r>
        <w:rPr>
          <w:rFonts w:ascii="Helvetica-Light" w:hAnsi="Helvetica-Light" w:cs="Helvetica-Light"/>
          <w:sz w:val="18"/>
          <w:szCs w:val="18"/>
        </w:rPr>
        <w:t xml:space="preserve">35,404 and 35,364, respectively, </w:t>
      </w:r>
      <w:proofErr w:type="gramStart"/>
      <w:r>
        <w:rPr>
          <w:rFonts w:ascii="Helvetica-Light" w:hAnsi="Helvetica-Light" w:cs="Helvetica-Light"/>
          <w:sz w:val="18"/>
          <w:szCs w:val="18"/>
        </w:rPr>
        <w:t>issued.</w:t>
      </w:r>
      <w:proofErr w:type="gramEnd"/>
      <w:r>
        <w:rPr>
          <w:rFonts w:ascii="Helvetica-Light" w:hAnsi="Helvetica-Light" w:cs="Helvetica-Light"/>
          <w:sz w:val="18"/>
          <w:szCs w:val="18"/>
        </w:rPr>
        <w:t xml:space="preserve"> . . . . . . . . . . . . . . . . . . . . . . . . . . . . . . </w:t>
      </w:r>
      <w:r>
        <w:rPr>
          <w:rFonts w:ascii="Arial" w:hAnsi="Arial" w:cs="Arial"/>
          <w:sz w:val="18"/>
          <w:szCs w:val="18"/>
        </w:rPr>
        <w:t xml:space="preserve">24,586 </w:t>
      </w:r>
    </w:p>
    <w:p w:rsidR="002438EE" w:rsidRDefault="002438EE" w:rsidP="002438EE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8"/>
          <w:szCs w:val="18"/>
        </w:rPr>
      </w:pPr>
      <w:r>
        <w:rPr>
          <w:rFonts w:ascii="Helvetica-Light" w:hAnsi="Helvetica-Light" w:cs="Helvetica-Light"/>
          <w:sz w:val="18"/>
          <w:szCs w:val="18"/>
        </w:rPr>
        <w:t>Class B common stock, $.69-4/9 par value—</w:t>
      </w:r>
    </w:p>
    <w:p w:rsidR="002438EE" w:rsidRDefault="002438EE" w:rsidP="002438EE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8"/>
          <w:szCs w:val="18"/>
        </w:rPr>
      </w:pPr>
      <w:r>
        <w:rPr>
          <w:rFonts w:ascii="Helvetica-Light" w:hAnsi="Helvetica-Light" w:cs="Helvetica-Light"/>
          <w:sz w:val="18"/>
          <w:szCs w:val="18"/>
        </w:rPr>
        <w:t>40,000 shares authorized—</w:t>
      </w:r>
    </w:p>
    <w:p w:rsidR="002438EE" w:rsidRDefault="002438EE" w:rsidP="002438EE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8"/>
          <w:szCs w:val="18"/>
        </w:rPr>
      </w:pPr>
      <w:r>
        <w:rPr>
          <w:rFonts w:ascii="Helvetica-Light" w:hAnsi="Helvetica-Light" w:cs="Helvetica-Light"/>
          <w:sz w:val="18"/>
          <w:szCs w:val="18"/>
        </w:rPr>
        <w:t xml:space="preserve">18,892 and 18,390, respectively, issued. . . . . . . . . . . . . . . . . . . . . . . . . . . . .    . . </w:t>
      </w:r>
      <w:r>
        <w:rPr>
          <w:rFonts w:ascii="Arial" w:hAnsi="Arial" w:cs="Arial"/>
          <w:sz w:val="18"/>
          <w:szCs w:val="18"/>
        </w:rPr>
        <w:t xml:space="preserve">13,120 </w:t>
      </w:r>
    </w:p>
    <w:p w:rsidR="002438EE" w:rsidRDefault="002438EE" w:rsidP="002438EE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8"/>
          <w:szCs w:val="18"/>
        </w:rPr>
      </w:pPr>
      <w:r>
        <w:rPr>
          <w:rFonts w:ascii="Helvetica-Light" w:hAnsi="Helvetica-Light" w:cs="Helvetica-Light"/>
          <w:sz w:val="18"/>
          <w:szCs w:val="18"/>
        </w:rPr>
        <w:t xml:space="preserve">Capital in excess of par value. . . . . . . . . . . . . . . . . . . . . . . . . . . . . . . . . . . . .  . . </w:t>
      </w:r>
      <w:r>
        <w:rPr>
          <w:rFonts w:ascii="Arial" w:hAnsi="Arial" w:cs="Arial"/>
          <w:sz w:val="18"/>
          <w:szCs w:val="18"/>
        </w:rPr>
        <w:t xml:space="preserve">457,491 </w:t>
      </w:r>
    </w:p>
    <w:p w:rsidR="002438EE" w:rsidRDefault="002438EE" w:rsidP="002438EE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8"/>
          <w:szCs w:val="18"/>
        </w:rPr>
      </w:pPr>
      <w:r>
        <w:rPr>
          <w:rFonts w:ascii="Helvetica-Light" w:hAnsi="Helvetica-Light" w:cs="Helvetica-Light"/>
          <w:sz w:val="18"/>
          <w:szCs w:val="18"/>
        </w:rPr>
        <w:t xml:space="preserve">Retained earnings, per accompanying statement . . </w:t>
      </w:r>
      <w:proofErr w:type="gramStart"/>
      <w:r>
        <w:rPr>
          <w:rFonts w:ascii="Helvetica-Light" w:hAnsi="Helvetica-Light" w:cs="Helvetica-Light"/>
          <w:sz w:val="18"/>
          <w:szCs w:val="18"/>
        </w:rPr>
        <w:t>. . . . . . . . . . . . . . . . . . .. . .</w:t>
      </w:r>
      <w:proofErr w:type="gramEnd"/>
      <w:r>
        <w:rPr>
          <w:rFonts w:ascii="Helvetica-Light" w:hAnsi="Helvetica-Light" w:cs="Helvetica-Light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156,752 </w:t>
      </w:r>
    </w:p>
    <w:p w:rsidR="002438EE" w:rsidRDefault="002438EE" w:rsidP="002438EE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8"/>
          <w:szCs w:val="18"/>
        </w:rPr>
      </w:pPr>
      <w:r>
        <w:rPr>
          <w:rFonts w:ascii="Helvetica-Light" w:hAnsi="Helvetica-Light" w:cs="Helvetica-Light"/>
          <w:sz w:val="18"/>
          <w:szCs w:val="18"/>
        </w:rPr>
        <w:t xml:space="preserve">Accumulated other comprehensive loss . . . . . . . . . . . . . . . . . . . . . . . . . . . .   . . </w:t>
      </w:r>
      <w:r>
        <w:rPr>
          <w:rFonts w:ascii="Arial" w:hAnsi="Arial" w:cs="Arial"/>
          <w:sz w:val="18"/>
          <w:szCs w:val="18"/>
        </w:rPr>
        <w:t xml:space="preserve">(11,727) </w:t>
      </w:r>
    </w:p>
    <w:p w:rsidR="002438EE" w:rsidRDefault="002438EE" w:rsidP="002438EE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8"/>
          <w:szCs w:val="18"/>
        </w:rPr>
      </w:pPr>
      <w:r>
        <w:rPr>
          <w:rFonts w:ascii="Helvetica-Light" w:hAnsi="Helvetica-Light" w:cs="Helvetica-Light"/>
          <w:sz w:val="18"/>
          <w:szCs w:val="18"/>
        </w:rPr>
        <w:t>Treasury stock (at cost)—</w:t>
      </w:r>
    </w:p>
    <w:p w:rsidR="002438EE" w:rsidRDefault="002438EE" w:rsidP="002438EE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8"/>
          <w:szCs w:val="18"/>
        </w:rPr>
      </w:pPr>
      <w:r>
        <w:rPr>
          <w:rFonts w:ascii="Helvetica-Light" w:hAnsi="Helvetica-Light" w:cs="Helvetica-Light"/>
          <w:sz w:val="18"/>
          <w:szCs w:val="18"/>
        </w:rPr>
        <w:t xml:space="preserve">63 shares and 62 shares, respectively . . . . . . . . . . . . . . . . . . . . . . . . . . . . .  .   . . </w:t>
      </w:r>
      <w:r>
        <w:rPr>
          <w:rFonts w:ascii="Arial" w:hAnsi="Arial" w:cs="Arial"/>
          <w:sz w:val="18"/>
          <w:szCs w:val="18"/>
        </w:rPr>
        <w:t xml:space="preserve">(1,992) </w:t>
      </w:r>
    </w:p>
    <w:p w:rsidR="002438EE" w:rsidRDefault="002438EE" w:rsidP="002438EE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sz w:val="18"/>
          <w:szCs w:val="18"/>
        </w:rPr>
      </w:pPr>
      <w:r>
        <w:rPr>
          <w:rFonts w:ascii="Helvetica-Light" w:hAnsi="Helvetica-Light" w:cs="Helvetica-Light"/>
          <w:sz w:val="18"/>
          <w:szCs w:val="18"/>
        </w:rPr>
        <w:t xml:space="preserve">Total shareholders’ equity . . . . . . . . . . . . . . . . . . . . . . . . . . . . . . . . . . . .     . . . . </w:t>
      </w:r>
      <w:r>
        <w:rPr>
          <w:rFonts w:ascii="Arial" w:hAnsi="Arial" w:cs="Arial"/>
          <w:sz w:val="18"/>
          <w:szCs w:val="18"/>
        </w:rPr>
        <w:t xml:space="preserve">638,230 </w:t>
      </w:r>
    </w:p>
    <w:p w:rsidR="0059589A" w:rsidRDefault="002438EE" w:rsidP="002438EE">
      <w:pPr>
        <w:rPr>
          <w:rFonts w:ascii="Arial" w:hAnsi="Arial" w:cs="Arial"/>
          <w:sz w:val="18"/>
          <w:szCs w:val="18"/>
        </w:rPr>
      </w:pPr>
      <w:r>
        <w:rPr>
          <w:rFonts w:ascii="Helvetica-Light" w:hAnsi="Helvetica-Light" w:cs="Helvetica-Light"/>
          <w:sz w:val="18"/>
          <w:szCs w:val="18"/>
        </w:rPr>
        <w:t xml:space="preserve">Total liabilities and shareholders’ equity . . . . . . . . . . . . . . . . . . . . . . . .     . . </w:t>
      </w:r>
      <w:proofErr w:type="gramStart"/>
      <w:r>
        <w:rPr>
          <w:rFonts w:ascii="Helvetica-Light" w:hAnsi="Helvetica-Light" w:cs="Helvetica-Light"/>
          <w:sz w:val="18"/>
          <w:szCs w:val="18"/>
        </w:rPr>
        <w:t>. ..</w:t>
      </w:r>
      <w:proofErr w:type="gramEnd"/>
      <w:r>
        <w:rPr>
          <w:rFonts w:ascii="Helvetica-Light" w:hAnsi="Helvetica-Light" w:cs="Helvetica-Light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$812,725 </w:t>
      </w:r>
    </w:p>
    <w:p w:rsidR="008D53F6" w:rsidRDefault="008D53F6" w:rsidP="002438EE">
      <w:pPr>
        <w:rPr>
          <w:rFonts w:ascii="Arial" w:hAnsi="Arial" w:cs="Arial"/>
          <w:sz w:val="18"/>
          <w:szCs w:val="18"/>
        </w:rPr>
      </w:pPr>
    </w:p>
    <w:p w:rsidR="008D53F6" w:rsidRPr="001D71E1" w:rsidRDefault="008D53F6" w:rsidP="002438EE">
      <w:pPr>
        <w:rPr>
          <w:rFonts w:ascii="Arial" w:hAnsi="Arial" w:cs="Arial"/>
          <w:sz w:val="20"/>
          <w:szCs w:val="18"/>
        </w:rPr>
      </w:pPr>
      <w:r w:rsidRPr="001D71E1">
        <w:rPr>
          <w:rFonts w:ascii="Arial" w:hAnsi="Arial" w:cs="Arial"/>
          <w:sz w:val="20"/>
          <w:szCs w:val="18"/>
        </w:rPr>
        <w:t>What is the amount of the loan required to increase total liabilities by 10%?</w:t>
      </w:r>
    </w:p>
    <w:p w:rsidR="008D53F6" w:rsidRPr="001D71E1" w:rsidRDefault="008D53F6" w:rsidP="002438EE">
      <w:pPr>
        <w:rPr>
          <w:rFonts w:ascii="Arial" w:hAnsi="Arial" w:cs="Arial"/>
          <w:sz w:val="20"/>
          <w:szCs w:val="18"/>
        </w:rPr>
      </w:pPr>
      <w:r w:rsidRPr="001D71E1">
        <w:rPr>
          <w:rFonts w:ascii="Arial" w:hAnsi="Arial" w:cs="Arial"/>
          <w:sz w:val="20"/>
          <w:szCs w:val="18"/>
        </w:rPr>
        <w:t>Show all math in the answer.</w:t>
      </w:r>
    </w:p>
    <w:sectPr w:rsidR="008D53F6" w:rsidRPr="001D71E1" w:rsidSect="00595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2438EE"/>
    <w:rsid w:val="001D71E1"/>
    <w:rsid w:val="002438EE"/>
    <w:rsid w:val="00356A7F"/>
    <w:rsid w:val="00422C09"/>
    <w:rsid w:val="004333BF"/>
    <w:rsid w:val="0059589A"/>
    <w:rsid w:val="006B11F1"/>
    <w:rsid w:val="008D53F6"/>
    <w:rsid w:val="00B172CE"/>
    <w:rsid w:val="00BC518D"/>
    <w:rsid w:val="00E4129B"/>
    <w:rsid w:val="00F7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2012-08-05T02:39:00Z</dcterms:created>
  <dcterms:modified xsi:type="dcterms:W3CDTF">2012-08-05T02:42:00Z</dcterms:modified>
</cp:coreProperties>
</file>