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E" w:rsidRPr="00F723BE" w:rsidRDefault="00F723BE" w:rsidP="00F723BE">
      <w:pPr>
        <w:spacing w:after="0" w:line="240" w:lineRule="auto"/>
        <w:rPr>
          <w:rFonts w:ascii="Century Gothic" w:eastAsia="Times New Roman" w:hAnsi="Century Gothic" w:cs="Arial"/>
          <w:b/>
          <w:color w:val="000000"/>
        </w:rPr>
      </w:pPr>
      <w:r w:rsidRPr="00F723BE">
        <w:rPr>
          <w:rFonts w:ascii="Century Gothic" w:eastAsia="Times New Roman" w:hAnsi="Century Gothic" w:cs="Arial"/>
          <w:b/>
          <w:color w:val="000000"/>
        </w:rPr>
        <w:t>Convex Medical Supplies Inventory Control Problem</w:t>
      </w:r>
    </w:p>
    <w:p w:rsidR="00F723BE" w:rsidRPr="00F723BE" w:rsidRDefault="00F723BE" w:rsidP="00F723BE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F723BE" w:rsidRPr="00F723BE" w:rsidRDefault="00F723BE" w:rsidP="00FB19D1">
      <w:pPr>
        <w:tabs>
          <w:tab w:val="right" w:pos="1980"/>
        </w:tabs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F723BE">
        <w:rPr>
          <w:rFonts w:ascii="Century Gothic" w:eastAsia="Times New Roman" w:hAnsi="Century Gothic" w:cs="Arial"/>
          <w:color w:val="000000"/>
        </w:rPr>
        <w:t xml:space="preserve">Convex Mechanical Supplies produces a product with the following costs as of </w:t>
      </w:r>
      <w:r w:rsidR="00401BCE">
        <w:rPr>
          <w:rFonts w:ascii="Century Gothic" w:eastAsia="Times New Roman" w:hAnsi="Century Gothic" w:cs="Arial"/>
          <w:color w:val="000000"/>
        </w:rPr>
        <w:t>July 1, 2009:</w:t>
      </w:r>
      <w:r w:rsidRPr="00F723BE">
        <w:rPr>
          <w:rFonts w:ascii="Century Gothic" w:eastAsia="Times New Roman" w:hAnsi="Century Gothic" w:cs="Arial"/>
          <w:color w:val="000000"/>
        </w:rPr>
        <w:t xml:space="preserve"> </w:t>
      </w:r>
      <w:r w:rsidRPr="00F723BE">
        <w:rPr>
          <w:rFonts w:ascii="Century Gothic" w:eastAsia="Times New Roman" w:hAnsi="Century Gothic" w:cs="Arial"/>
          <w:color w:val="000000"/>
        </w:rPr>
        <w:br/>
      </w:r>
      <w:r w:rsidRPr="00F723BE">
        <w:rPr>
          <w:rFonts w:ascii="Century Gothic" w:eastAsia="Times New Roman" w:hAnsi="Century Gothic" w:cs="Arial"/>
          <w:color w:val="000000"/>
        </w:rPr>
        <w:br/>
      </w:r>
      <w:r w:rsidR="00FB19D1" w:rsidRPr="00F723BE">
        <w:rPr>
          <w:rFonts w:ascii="Century Gothic" w:eastAsia="Times New Roman" w:hAnsi="Century Gothic" w:cs="Arial"/>
          <w:color w:val="000000"/>
        </w:rPr>
        <w:t xml:space="preserve">Material </w:t>
      </w:r>
      <w:r w:rsidR="00FB19D1">
        <w:rPr>
          <w:rFonts w:ascii="Century Gothic" w:eastAsia="Times New Roman" w:hAnsi="Century Gothic" w:cs="Arial"/>
          <w:color w:val="000000"/>
        </w:rPr>
        <w:tab/>
      </w:r>
      <w:r w:rsidR="00FB19D1" w:rsidRPr="00F723BE">
        <w:rPr>
          <w:rFonts w:ascii="Century Gothic" w:eastAsia="Times New Roman" w:hAnsi="Century Gothic" w:cs="Arial"/>
          <w:color w:val="000000"/>
        </w:rPr>
        <w:t xml:space="preserve">$6 </w:t>
      </w:r>
      <w:r w:rsidR="00FB19D1" w:rsidRPr="00F723BE">
        <w:rPr>
          <w:rFonts w:ascii="Century Gothic" w:eastAsia="Times New Roman" w:hAnsi="Century Gothic" w:cs="Arial"/>
          <w:color w:val="000000"/>
        </w:rPr>
        <w:br/>
        <w:t xml:space="preserve">Labor </w:t>
      </w:r>
      <w:r w:rsidR="00FB19D1">
        <w:rPr>
          <w:rFonts w:ascii="Century Gothic" w:eastAsia="Times New Roman" w:hAnsi="Century Gothic" w:cs="Arial"/>
          <w:color w:val="000000"/>
        </w:rPr>
        <w:tab/>
      </w:r>
      <w:r w:rsidR="00FB19D1" w:rsidRPr="00F723BE">
        <w:rPr>
          <w:rFonts w:ascii="Century Gothic" w:eastAsia="Times New Roman" w:hAnsi="Century Gothic" w:cs="Arial"/>
          <w:color w:val="000000"/>
        </w:rPr>
        <w:t xml:space="preserve">4 </w:t>
      </w:r>
      <w:r w:rsidR="00FB19D1" w:rsidRPr="00F723BE">
        <w:rPr>
          <w:rFonts w:ascii="Century Gothic" w:eastAsia="Times New Roman" w:hAnsi="Century Gothic" w:cs="Arial"/>
          <w:color w:val="000000"/>
        </w:rPr>
        <w:br/>
        <w:t xml:space="preserve">Overhead </w:t>
      </w:r>
      <w:r w:rsidR="00FB19D1">
        <w:rPr>
          <w:rFonts w:ascii="Century Gothic" w:eastAsia="Times New Roman" w:hAnsi="Century Gothic" w:cs="Arial"/>
          <w:color w:val="000000"/>
        </w:rPr>
        <w:tab/>
      </w:r>
      <w:r w:rsidR="00FB19D1" w:rsidRPr="00F723BE">
        <w:rPr>
          <w:rFonts w:ascii="Century Gothic" w:eastAsia="Times New Roman" w:hAnsi="Century Gothic" w:cs="Arial"/>
          <w:color w:val="000000"/>
        </w:rPr>
        <w:t xml:space="preserve">2 </w:t>
      </w:r>
      <w:r w:rsidR="00FB19D1" w:rsidRPr="00F723BE">
        <w:rPr>
          <w:rFonts w:ascii="Century Gothic" w:eastAsia="Times New Roman" w:hAnsi="Century Gothic" w:cs="Arial"/>
          <w:color w:val="000000"/>
        </w:rPr>
        <w:br/>
      </w:r>
      <w:r w:rsidR="00FB19D1">
        <w:rPr>
          <w:rFonts w:ascii="Century Gothic" w:eastAsia="Times New Roman" w:hAnsi="Century Gothic" w:cs="Arial"/>
          <w:color w:val="000000"/>
        </w:rPr>
        <w:t xml:space="preserve">Total </w:t>
      </w:r>
      <w:r w:rsidR="00FB19D1">
        <w:rPr>
          <w:rFonts w:ascii="Century Gothic" w:eastAsia="Times New Roman" w:hAnsi="Century Gothic" w:cs="Arial"/>
          <w:color w:val="000000"/>
        </w:rPr>
        <w:tab/>
      </w:r>
      <w:r w:rsidR="00FB19D1" w:rsidRPr="00F723BE">
        <w:rPr>
          <w:rFonts w:ascii="Century Gothic" w:eastAsia="Times New Roman" w:hAnsi="Century Gothic" w:cs="Arial"/>
          <w:color w:val="000000"/>
        </w:rPr>
        <w:t>$12</w:t>
      </w:r>
      <w:r w:rsidR="00FB19D1" w:rsidRPr="00F723BE">
        <w:rPr>
          <w:rFonts w:ascii="Century Gothic" w:eastAsia="Times New Roman" w:hAnsi="Century Gothic" w:cs="Arial"/>
          <w:color w:val="000000"/>
        </w:rPr>
        <w:br/>
      </w:r>
      <w:r w:rsidRPr="00F723BE">
        <w:rPr>
          <w:rFonts w:ascii="Century Gothic" w:eastAsia="Times New Roman" w:hAnsi="Century Gothic" w:cs="Arial"/>
          <w:color w:val="000000"/>
        </w:rPr>
        <w:br/>
        <w:t xml:space="preserve">Beginning inventory at these costs on July 1 was 5,000 units. From July 1 to December 1, Convex produced 15,000 units. These units had a material cost of $10 per unit. The costs for labor and overhead were the same. Convex uses FIFO Inventory accounting. </w:t>
      </w:r>
    </w:p>
    <w:p w:rsidR="00F723BE" w:rsidRPr="00F723BE" w:rsidRDefault="00F723BE" w:rsidP="00F723BE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F723BE">
        <w:rPr>
          <w:rFonts w:ascii="Century Gothic" w:eastAsia="Times New Roman" w:hAnsi="Century Gothic" w:cs="Arial"/>
          <w:color w:val="000000"/>
        </w:rPr>
        <w:br/>
        <w:t xml:space="preserve">Assuming that Convex sold 17,000 units during the last six months of the Year at $20 each, what would </w:t>
      </w:r>
      <w:r w:rsidR="0060416D">
        <w:rPr>
          <w:rFonts w:ascii="Century Gothic" w:eastAsia="Times New Roman" w:hAnsi="Century Gothic" w:cs="Arial"/>
          <w:color w:val="000000"/>
        </w:rPr>
        <w:t xml:space="preserve">the </w:t>
      </w:r>
      <w:r w:rsidRPr="00F723BE">
        <w:rPr>
          <w:rFonts w:ascii="Century Gothic" w:eastAsia="Times New Roman" w:hAnsi="Century Gothic" w:cs="Arial"/>
          <w:color w:val="000000"/>
        </w:rPr>
        <w:t xml:space="preserve">gross profit </w:t>
      </w:r>
      <w:r w:rsidR="0060416D">
        <w:rPr>
          <w:rFonts w:ascii="Century Gothic" w:eastAsia="Times New Roman" w:hAnsi="Century Gothic" w:cs="Arial"/>
          <w:color w:val="000000"/>
        </w:rPr>
        <w:t xml:space="preserve">for Convex Medical Supplies </w:t>
      </w:r>
      <w:r w:rsidRPr="00F723BE">
        <w:rPr>
          <w:rFonts w:ascii="Century Gothic" w:eastAsia="Times New Roman" w:hAnsi="Century Gothic" w:cs="Arial"/>
          <w:color w:val="000000"/>
        </w:rPr>
        <w:t xml:space="preserve">be? What is the value of </w:t>
      </w:r>
      <w:r w:rsidR="0060416D">
        <w:rPr>
          <w:rFonts w:ascii="Century Gothic" w:eastAsia="Times New Roman" w:hAnsi="Century Gothic" w:cs="Arial"/>
          <w:color w:val="000000"/>
        </w:rPr>
        <w:t xml:space="preserve">the firm’s </w:t>
      </w:r>
      <w:r w:rsidRPr="00F723BE">
        <w:rPr>
          <w:rFonts w:ascii="Century Gothic" w:eastAsia="Times New Roman" w:hAnsi="Century Gothic" w:cs="Arial"/>
          <w:color w:val="000000"/>
        </w:rPr>
        <w:t xml:space="preserve">ending Inventory? </w:t>
      </w:r>
    </w:p>
    <w:p w:rsidR="006A7803" w:rsidRDefault="006A7803">
      <w:bookmarkStart w:id="0" w:name="_GoBack"/>
      <w:bookmarkEnd w:id="0"/>
    </w:p>
    <w:sectPr w:rsidR="006A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BE"/>
    <w:rsid w:val="00401BCE"/>
    <w:rsid w:val="004C2FA7"/>
    <w:rsid w:val="0060416D"/>
    <w:rsid w:val="006A7803"/>
    <w:rsid w:val="00F723BE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3</cp:revision>
  <cp:lastPrinted>2012-07-15T15:49:00Z</cp:lastPrinted>
  <dcterms:created xsi:type="dcterms:W3CDTF">2012-07-15T15:50:00Z</dcterms:created>
  <dcterms:modified xsi:type="dcterms:W3CDTF">2012-07-15T15:50:00Z</dcterms:modified>
</cp:coreProperties>
</file>