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87A" w:rsidRDefault="0064787A" w:rsidP="0064787A">
      <w:pPr>
        <w:jc w:val="center"/>
      </w:pPr>
      <w:r>
        <w:t>Case Study</w:t>
      </w:r>
    </w:p>
    <w:p w:rsidR="0064787A" w:rsidRDefault="0064787A"/>
    <w:p w:rsidR="00ED01CB" w:rsidRDefault="00074FAB">
      <w:r>
        <w:t xml:space="preserve">Drawem Company purchased Bildem </w:t>
      </w:r>
      <w:r w:rsidR="003D7E98">
        <w:t>Company</w:t>
      </w:r>
      <w:r>
        <w:t xml:space="preserve"> three years ago.   Prior to the acquisition, Bildem manufactured and sold electronic products to third-part customers.  Since becoming a division of Drawem, Bildem now manufactures electronic components only for products made by Drawem’s Macon Division.</w:t>
      </w:r>
    </w:p>
    <w:p w:rsidR="00074FAB" w:rsidRDefault="00074FAB">
      <w:r>
        <w:t>Drawem’s corporate management fives the Bildem Division management considerable latitude in running the division’s operations.  However, corporate management retains authority for decisions regarding capital investments, product pricing, and production quantities.</w:t>
      </w:r>
    </w:p>
    <w:p w:rsidR="00074FAB" w:rsidRDefault="00074FAB">
      <w:r>
        <w:t>Drawem has a formal performance evaluation program for all divisional management teams that relies substantially on each division’s ROI.  Bildem division’s income statement provides the basis for the evaluation of its divisional management (See the following income statement)</w:t>
      </w:r>
    </w:p>
    <w:p w:rsidR="00074FAB" w:rsidRDefault="00074FAB">
      <w:r>
        <w:t xml:space="preserve">The corporate accounting staff prepares the </w:t>
      </w:r>
      <w:r w:rsidR="003D7E98">
        <w:t>decision’s</w:t>
      </w:r>
      <w:r>
        <w:t xml:space="preserve"> financial statements.  Corporate general services </w:t>
      </w:r>
      <w:r w:rsidR="003D7E98">
        <w:t>costs are</w:t>
      </w:r>
      <w:r>
        <w:t xml:space="preserve"> allocated on the basis of sales dollars, and the computer department’s </w:t>
      </w:r>
      <w:r w:rsidR="003D7E98">
        <w:t>actual cost are apportioned among the divisions on the basis of use.  The net division investment includes division fixed assets at net book value (cost less depreciation), division inventory, and corporate working capital apportioned to the divisions on the basis of sales dollars</w:t>
      </w:r>
    </w:p>
    <w:p w:rsidR="0064787A" w:rsidRDefault="0064787A"/>
    <w:p w:rsidR="0064787A" w:rsidRDefault="0064787A">
      <w:r>
        <w:t>Required:</w:t>
      </w:r>
    </w:p>
    <w:p w:rsidR="0064787A" w:rsidRDefault="0064787A" w:rsidP="0064787A">
      <w:pPr>
        <w:pStyle w:val="ListParagraph"/>
        <w:numPr>
          <w:ilvl w:val="0"/>
          <w:numId w:val="1"/>
        </w:numPr>
      </w:pPr>
      <w:r>
        <w:t xml:space="preserve"> Discuss Drawem Company’s financial reporting and performance evaluation program as it relates to the responsibilities of Bildem</w:t>
      </w:r>
      <w:r w:rsidR="00391CEB">
        <w:t xml:space="preserve"> D</w:t>
      </w:r>
      <w:r>
        <w:t>ivision.</w:t>
      </w:r>
    </w:p>
    <w:p w:rsidR="00391CEB" w:rsidRDefault="00391CEB" w:rsidP="00391CEB"/>
    <w:p w:rsidR="0064787A" w:rsidRDefault="00391CEB" w:rsidP="0064787A">
      <w:pPr>
        <w:pStyle w:val="ListParagraph"/>
        <w:numPr>
          <w:ilvl w:val="0"/>
          <w:numId w:val="1"/>
        </w:numPr>
      </w:pPr>
      <w:r>
        <w:t xml:space="preserve">Based on the response to requirement (a), write a memo to management recommending appropriate revisions of the financial information and reports used to evaluate the performance of </w:t>
      </w:r>
      <w:proofErr w:type="spellStart"/>
      <w:r>
        <w:t>Bildem’s</w:t>
      </w:r>
      <w:proofErr w:type="spellEnd"/>
      <w:r>
        <w:t xml:space="preserve"> divisional management.  If revisions are not necessary, explain why.</w:t>
      </w:r>
    </w:p>
    <w:p w:rsidR="003D7E98" w:rsidRDefault="003D7E98"/>
    <w:p w:rsidR="003D7E98" w:rsidRDefault="003D7E98"/>
    <w:p w:rsidR="003D7E98" w:rsidRDefault="003D7E98"/>
    <w:p w:rsidR="003D7E98" w:rsidRDefault="003D7E98"/>
    <w:p w:rsidR="00074FAB" w:rsidRDefault="00074FAB"/>
    <w:p w:rsidR="00074FAB" w:rsidRDefault="00074FAB"/>
    <w:p w:rsidR="003D7E98" w:rsidRPr="003D7E98" w:rsidRDefault="003D7E98" w:rsidP="003D7E98">
      <w:pPr>
        <w:spacing w:line="240" w:lineRule="auto"/>
        <w:jc w:val="center"/>
        <w:rPr>
          <w:sz w:val="20"/>
          <w:szCs w:val="20"/>
        </w:rPr>
      </w:pPr>
      <w:bookmarkStart w:id="0" w:name="_GoBack"/>
      <w:bookmarkEnd w:id="0"/>
      <w:r w:rsidRPr="003D7E98">
        <w:rPr>
          <w:sz w:val="20"/>
          <w:szCs w:val="20"/>
        </w:rPr>
        <w:lastRenderedPageBreak/>
        <w:t>DRAWEM COMPANY</w:t>
      </w:r>
    </w:p>
    <w:p w:rsidR="003D7E98" w:rsidRPr="003D7E98" w:rsidRDefault="003D7E98" w:rsidP="003D7E98">
      <w:pPr>
        <w:spacing w:line="240" w:lineRule="auto"/>
        <w:jc w:val="center"/>
        <w:rPr>
          <w:sz w:val="20"/>
          <w:szCs w:val="20"/>
        </w:rPr>
      </w:pPr>
      <w:r w:rsidRPr="003D7E98">
        <w:rPr>
          <w:sz w:val="20"/>
          <w:szCs w:val="20"/>
        </w:rPr>
        <w:t>Bildem Division</w:t>
      </w:r>
    </w:p>
    <w:p w:rsidR="003D7E98" w:rsidRPr="003D7E98" w:rsidRDefault="003D7E98" w:rsidP="003D7E98">
      <w:pPr>
        <w:spacing w:line="240" w:lineRule="auto"/>
        <w:jc w:val="center"/>
        <w:rPr>
          <w:sz w:val="20"/>
          <w:szCs w:val="20"/>
        </w:rPr>
      </w:pPr>
      <w:r w:rsidRPr="003D7E98">
        <w:rPr>
          <w:sz w:val="20"/>
          <w:szCs w:val="20"/>
        </w:rPr>
        <w:t>Income Statement</w:t>
      </w:r>
    </w:p>
    <w:p w:rsidR="003D7E98" w:rsidRPr="003D7E98" w:rsidRDefault="003D7E98" w:rsidP="003D7E98">
      <w:pPr>
        <w:spacing w:line="240" w:lineRule="auto"/>
        <w:jc w:val="center"/>
        <w:rPr>
          <w:sz w:val="20"/>
          <w:szCs w:val="20"/>
        </w:rPr>
      </w:pPr>
      <w:r w:rsidRPr="003D7E98">
        <w:rPr>
          <w:sz w:val="20"/>
          <w:szCs w:val="20"/>
        </w:rPr>
        <w:t xml:space="preserve">For the year </w:t>
      </w:r>
      <w:proofErr w:type="gramStart"/>
      <w:r w:rsidRPr="003D7E98">
        <w:rPr>
          <w:sz w:val="20"/>
          <w:szCs w:val="20"/>
        </w:rPr>
        <w:t>Ended</w:t>
      </w:r>
      <w:proofErr w:type="gramEnd"/>
      <w:r w:rsidRPr="003D7E98">
        <w:rPr>
          <w:sz w:val="20"/>
          <w:szCs w:val="20"/>
        </w:rPr>
        <w:t xml:space="preserve"> June 30</w:t>
      </w:r>
    </w:p>
    <w:p w:rsidR="003D7E98" w:rsidRDefault="003D7E98" w:rsidP="003D7E98">
      <w:pPr>
        <w:spacing w:line="240" w:lineRule="auto"/>
        <w:jc w:val="center"/>
        <w:rPr>
          <w:sz w:val="20"/>
          <w:szCs w:val="20"/>
        </w:rPr>
      </w:pPr>
      <w:r w:rsidRPr="003D7E98">
        <w:rPr>
          <w:sz w:val="20"/>
          <w:szCs w:val="20"/>
        </w:rPr>
        <w:t>(</w:t>
      </w:r>
      <w:proofErr w:type="gramStart"/>
      <w:r w:rsidRPr="003D7E98">
        <w:rPr>
          <w:sz w:val="20"/>
          <w:szCs w:val="20"/>
        </w:rPr>
        <w:t>in</w:t>
      </w:r>
      <w:proofErr w:type="gramEnd"/>
      <w:r w:rsidRPr="003D7E98">
        <w:rPr>
          <w:sz w:val="20"/>
          <w:szCs w:val="20"/>
        </w:rPr>
        <w:t xml:space="preserve"> thousand)</w:t>
      </w:r>
    </w:p>
    <w:p w:rsidR="003D7E98" w:rsidRPr="00900A04" w:rsidRDefault="003D7E98" w:rsidP="003D7E98">
      <w:pPr>
        <w:spacing w:line="240" w:lineRule="auto"/>
        <w:jc w:val="center"/>
        <w:rPr>
          <w:sz w:val="18"/>
          <w:szCs w:val="18"/>
        </w:rPr>
      </w:pPr>
    </w:p>
    <w:p w:rsidR="003D7E98" w:rsidRDefault="003D7E98" w:rsidP="00900A04">
      <w:pPr>
        <w:spacing w:before="240" w:line="240" w:lineRule="auto"/>
        <w:rPr>
          <w:sz w:val="18"/>
          <w:szCs w:val="18"/>
          <w:u w:val="single"/>
        </w:rPr>
      </w:pPr>
      <w:r w:rsidRPr="00900A04">
        <w:rPr>
          <w:sz w:val="18"/>
          <w:szCs w:val="18"/>
        </w:rPr>
        <w:t>Sales Revenue</w:t>
      </w:r>
      <w:r w:rsidRPr="00900A04">
        <w:rPr>
          <w:sz w:val="18"/>
          <w:szCs w:val="18"/>
        </w:rPr>
        <w:tab/>
      </w:r>
      <w:r w:rsidRPr="00900A04">
        <w:rPr>
          <w:sz w:val="18"/>
          <w:szCs w:val="18"/>
        </w:rPr>
        <w:tab/>
      </w:r>
      <w:r w:rsidRPr="00900A04">
        <w:rPr>
          <w:sz w:val="18"/>
          <w:szCs w:val="18"/>
        </w:rPr>
        <w:tab/>
      </w:r>
      <w:r w:rsidRPr="00900A04">
        <w:rPr>
          <w:sz w:val="18"/>
          <w:szCs w:val="18"/>
        </w:rPr>
        <w:tab/>
      </w:r>
      <w:r w:rsidRPr="00900A04">
        <w:rPr>
          <w:sz w:val="18"/>
          <w:szCs w:val="18"/>
        </w:rPr>
        <w:tab/>
      </w:r>
      <w:r w:rsidRPr="00900A04">
        <w:rPr>
          <w:sz w:val="18"/>
          <w:szCs w:val="18"/>
        </w:rPr>
        <w:tab/>
      </w:r>
      <w:r w:rsidRPr="00900A04">
        <w:rPr>
          <w:sz w:val="18"/>
          <w:szCs w:val="18"/>
        </w:rPr>
        <w:tab/>
      </w:r>
      <w:r w:rsidRPr="00900A04">
        <w:rPr>
          <w:sz w:val="18"/>
          <w:szCs w:val="18"/>
        </w:rPr>
        <w:tab/>
      </w:r>
      <w:r w:rsidRPr="00900A04">
        <w:rPr>
          <w:sz w:val="18"/>
          <w:szCs w:val="18"/>
        </w:rPr>
        <w:tab/>
      </w:r>
      <w:r w:rsidR="00900A04">
        <w:rPr>
          <w:sz w:val="18"/>
          <w:szCs w:val="18"/>
        </w:rPr>
        <w:tab/>
      </w:r>
      <w:r w:rsidRPr="00900A04">
        <w:rPr>
          <w:sz w:val="18"/>
          <w:szCs w:val="18"/>
          <w:u w:val="single"/>
        </w:rPr>
        <w:t>$8,000</w:t>
      </w:r>
    </w:p>
    <w:p w:rsidR="00900A04" w:rsidRDefault="00900A04" w:rsidP="00900A04">
      <w:pPr>
        <w:spacing w:before="240" w:line="240" w:lineRule="auto"/>
        <w:rPr>
          <w:sz w:val="18"/>
          <w:szCs w:val="18"/>
        </w:rPr>
      </w:pPr>
      <w:r>
        <w:rPr>
          <w:sz w:val="18"/>
          <w:szCs w:val="18"/>
        </w:rPr>
        <w:t>Cost and expenses:</w:t>
      </w:r>
    </w:p>
    <w:p w:rsidR="00900A04" w:rsidRDefault="00900A04" w:rsidP="00900A04">
      <w:pPr>
        <w:spacing w:before="240" w:line="240" w:lineRule="auto"/>
        <w:rPr>
          <w:sz w:val="18"/>
          <w:szCs w:val="18"/>
        </w:rPr>
      </w:pPr>
      <w:r>
        <w:rPr>
          <w:sz w:val="18"/>
          <w:szCs w:val="18"/>
        </w:rPr>
        <w:tab/>
        <w:t>Product Cost:</w:t>
      </w:r>
    </w:p>
    <w:p w:rsidR="00900A04" w:rsidRDefault="00900A04" w:rsidP="00900A04">
      <w:pPr>
        <w:spacing w:before="240" w:line="240" w:lineRule="auto"/>
        <w:rPr>
          <w:sz w:val="18"/>
          <w:szCs w:val="18"/>
        </w:rPr>
      </w:pPr>
      <w:r>
        <w:rPr>
          <w:sz w:val="18"/>
          <w:szCs w:val="18"/>
        </w:rPr>
        <w:tab/>
      </w:r>
      <w:r>
        <w:rPr>
          <w:sz w:val="18"/>
          <w:szCs w:val="18"/>
        </w:rPr>
        <w:tab/>
        <w:t>Direct material</w:t>
      </w:r>
      <w:r>
        <w:rPr>
          <w:sz w:val="18"/>
          <w:szCs w:val="18"/>
        </w:rPr>
        <w:tab/>
      </w:r>
      <w:r>
        <w:rPr>
          <w:sz w:val="18"/>
          <w:szCs w:val="18"/>
        </w:rPr>
        <w:tab/>
      </w:r>
      <w:r>
        <w:rPr>
          <w:sz w:val="18"/>
          <w:szCs w:val="18"/>
        </w:rPr>
        <w:tab/>
      </w:r>
      <w:r>
        <w:rPr>
          <w:sz w:val="18"/>
          <w:szCs w:val="18"/>
        </w:rPr>
        <w:tab/>
      </w:r>
      <w:r>
        <w:rPr>
          <w:sz w:val="18"/>
          <w:szCs w:val="18"/>
        </w:rPr>
        <w:tab/>
      </w:r>
      <w:r>
        <w:rPr>
          <w:sz w:val="18"/>
          <w:szCs w:val="18"/>
        </w:rPr>
        <w:tab/>
        <w:t>$1,000</w:t>
      </w:r>
    </w:p>
    <w:p w:rsidR="00900A04" w:rsidRDefault="00900A04" w:rsidP="00900A04">
      <w:pPr>
        <w:spacing w:before="240" w:line="240" w:lineRule="auto"/>
        <w:rPr>
          <w:sz w:val="18"/>
          <w:szCs w:val="18"/>
        </w:rPr>
      </w:pPr>
      <w:r>
        <w:rPr>
          <w:sz w:val="18"/>
          <w:szCs w:val="18"/>
        </w:rPr>
        <w:tab/>
      </w:r>
      <w:r>
        <w:rPr>
          <w:sz w:val="18"/>
          <w:szCs w:val="18"/>
        </w:rPr>
        <w:tab/>
        <w:t>Direct labor</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2,200</w:t>
      </w:r>
    </w:p>
    <w:p w:rsidR="00900A04" w:rsidRDefault="00900A04" w:rsidP="00900A04">
      <w:pPr>
        <w:spacing w:before="240" w:line="240" w:lineRule="auto"/>
        <w:rPr>
          <w:sz w:val="18"/>
          <w:szCs w:val="18"/>
          <w:u w:val="single"/>
        </w:rPr>
      </w:pPr>
      <w:r>
        <w:rPr>
          <w:sz w:val="18"/>
          <w:szCs w:val="18"/>
        </w:rPr>
        <w:tab/>
      </w:r>
      <w:r>
        <w:rPr>
          <w:sz w:val="18"/>
          <w:szCs w:val="18"/>
        </w:rPr>
        <w:tab/>
        <w:t>Manufacturing overhead</w:t>
      </w:r>
      <w:r>
        <w:rPr>
          <w:sz w:val="18"/>
          <w:szCs w:val="18"/>
        </w:rPr>
        <w:tab/>
      </w:r>
      <w:r>
        <w:rPr>
          <w:sz w:val="18"/>
          <w:szCs w:val="18"/>
        </w:rPr>
        <w:tab/>
      </w:r>
      <w:r>
        <w:rPr>
          <w:sz w:val="18"/>
          <w:szCs w:val="18"/>
        </w:rPr>
        <w:tab/>
      </w:r>
      <w:r>
        <w:rPr>
          <w:sz w:val="18"/>
          <w:szCs w:val="18"/>
        </w:rPr>
        <w:tab/>
      </w:r>
      <w:r>
        <w:rPr>
          <w:sz w:val="18"/>
          <w:szCs w:val="18"/>
        </w:rPr>
        <w:tab/>
        <w:t xml:space="preserve"> </w:t>
      </w:r>
      <w:r w:rsidRPr="00900A04">
        <w:rPr>
          <w:sz w:val="18"/>
          <w:szCs w:val="18"/>
          <w:u w:val="single"/>
        </w:rPr>
        <w:t>2,600</w:t>
      </w:r>
    </w:p>
    <w:p w:rsidR="00900A04" w:rsidRDefault="00900A04" w:rsidP="00900A04">
      <w:pPr>
        <w:spacing w:before="240" w:line="240" w:lineRule="auto"/>
        <w:rPr>
          <w:sz w:val="18"/>
          <w:szCs w:val="18"/>
          <w:u w:val="single"/>
        </w:rPr>
      </w:pPr>
      <w:r w:rsidRPr="00900A04">
        <w:rPr>
          <w:sz w:val="18"/>
          <w:szCs w:val="18"/>
        </w:rPr>
        <w:tab/>
      </w:r>
      <w:r w:rsidRPr="00900A04">
        <w:rPr>
          <w:sz w:val="18"/>
          <w:szCs w:val="18"/>
        </w:rPr>
        <w:tab/>
      </w:r>
      <w:r>
        <w:rPr>
          <w:sz w:val="18"/>
          <w:szCs w:val="18"/>
        </w:rPr>
        <w:tab/>
        <w:t>Total</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00A04">
        <w:rPr>
          <w:sz w:val="18"/>
          <w:szCs w:val="18"/>
          <w:u w:val="single"/>
        </w:rPr>
        <w:t>$5,800</w:t>
      </w:r>
    </w:p>
    <w:p w:rsidR="00900A04" w:rsidRDefault="00900A04" w:rsidP="00900A04">
      <w:pPr>
        <w:spacing w:before="240" w:line="240" w:lineRule="auto"/>
        <w:rPr>
          <w:sz w:val="18"/>
          <w:szCs w:val="18"/>
        </w:rPr>
      </w:pPr>
      <w:r>
        <w:rPr>
          <w:sz w:val="18"/>
          <w:szCs w:val="18"/>
        </w:rPr>
        <w:tab/>
      </w:r>
      <w:r>
        <w:rPr>
          <w:sz w:val="18"/>
          <w:szCs w:val="18"/>
        </w:rPr>
        <w:tab/>
        <w:t>Less: Increase in inventory</w:t>
      </w:r>
      <w:r>
        <w:rPr>
          <w:sz w:val="18"/>
          <w:szCs w:val="18"/>
        </w:rPr>
        <w:tab/>
      </w:r>
      <w:r>
        <w:rPr>
          <w:sz w:val="18"/>
          <w:szCs w:val="18"/>
        </w:rPr>
        <w:tab/>
      </w:r>
      <w:r>
        <w:rPr>
          <w:sz w:val="18"/>
          <w:szCs w:val="18"/>
        </w:rPr>
        <w:tab/>
      </w:r>
      <w:r>
        <w:rPr>
          <w:sz w:val="18"/>
          <w:szCs w:val="18"/>
        </w:rPr>
        <w:tab/>
      </w:r>
      <w:r>
        <w:rPr>
          <w:sz w:val="18"/>
          <w:szCs w:val="18"/>
        </w:rPr>
        <w:tab/>
      </w:r>
      <w:r w:rsidRPr="00900A04">
        <w:rPr>
          <w:sz w:val="18"/>
          <w:szCs w:val="18"/>
          <w:u w:val="single"/>
        </w:rPr>
        <w:t xml:space="preserve">    700</w:t>
      </w:r>
      <w:r>
        <w:rPr>
          <w:sz w:val="18"/>
          <w:szCs w:val="18"/>
        </w:rPr>
        <w:tab/>
      </w:r>
      <w:r>
        <w:rPr>
          <w:sz w:val="18"/>
          <w:szCs w:val="18"/>
        </w:rPr>
        <w:tab/>
        <w:t>5,100</w:t>
      </w:r>
    </w:p>
    <w:p w:rsidR="00900A04" w:rsidRDefault="00900A04" w:rsidP="00900A04">
      <w:pPr>
        <w:spacing w:before="240" w:line="240" w:lineRule="auto"/>
        <w:rPr>
          <w:sz w:val="18"/>
          <w:szCs w:val="18"/>
        </w:rPr>
      </w:pPr>
      <w:r>
        <w:rPr>
          <w:sz w:val="18"/>
          <w:szCs w:val="18"/>
        </w:rPr>
        <w:tab/>
        <w:t>Engineering and research</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240</w:t>
      </w:r>
    </w:p>
    <w:p w:rsidR="00900A04" w:rsidRDefault="00900A04" w:rsidP="00900A04">
      <w:pPr>
        <w:spacing w:before="240" w:line="240" w:lineRule="auto"/>
        <w:rPr>
          <w:sz w:val="18"/>
          <w:szCs w:val="18"/>
        </w:rPr>
      </w:pPr>
      <w:r>
        <w:rPr>
          <w:sz w:val="18"/>
          <w:szCs w:val="18"/>
        </w:rPr>
        <w:tab/>
        <w:t>Shipping and receiving</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480</w:t>
      </w:r>
    </w:p>
    <w:p w:rsidR="0064787A" w:rsidRDefault="0064787A" w:rsidP="00900A04">
      <w:pPr>
        <w:spacing w:before="240" w:line="240" w:lineRule="auto"/>
        <w:rPr>
          <w:sz w:val="18"/>
          <w:szCs w:val="18"/>
        </w:rPr>
      </w:pPr>
      <w:r>
        <w:rPr>
          <w:sz w:val="18"/>
          <w:szCs w:val="18"/>
        </w:rPr>
        <w:tab/>
        <w:t>Division administration:</w:t>
      </w:r>
    </w:p>
    <w:p w:rsidR="0064787A" w:rsidRDefault="0064787A" w:rsidP="00900A04">
      <w:pPr>
        <w:spacing w:before="240" w:line="240" w:lineRule="auto"/>
        <w:rPr>
          <w:sz w:val="18"/>
          <w:szCs w:val="18"/>
        </w:rPr>
      </w:pPr>
      <w:r>
        <w:rPr>
          <w:sz w:val="18"/>
          <w:szCs w:val="18"/>
        </w:rPr>
        <w:tab/>
      </w:r>
      <w:r>
        <w:rPr>
          <w:sz w:val="18"/>
          <w:szCs w:val="18"/>
        </w:rPr>
        <w:tab/>
        <w:t>Manager’s office</w:t>
      </w:r>
      <w:r>
        <w:rPr>
          <w:sz w:val="18"/>
          <w:szCs w:val="18"/>
        </w:rPr>
        <w:tab/>
      </w:r>
      <w:r>
        <w:rPr>
          <w:sz w:val="18"/>
          <w:szCs w:val="18"/>
        </w:rPr>
        <w:tab/>
      </w:r>
      <w:r>
        <w:rPr>
          <w:sz w:val="18"/>
          <w:szCs w:val="18"/>
        </w:rPr>
        <w:tab/>
      </w:r>
      <w:r>
        <w:rPr>
          <w:sz w:val="18"/>
          <w:szCs w:val="18"/>
        </w:rPr>
        <w:tab/>
      </w:r>
      <w:r>
        <w:rPr>
          <w:sz w:val="18"/>
          <w:szCs w:val="18"/>
        </w:rPr>
        <w:tab/>
      </w:r>
      <w:r>
        <w:rPr>
          <w:sz w:val="18"/>
          <w:szCs w:val="18"/>
        </w:rPr>
        <w:tab/>
        <w:t>$420</w:t>
      </w:r>
    </w:p>
    <w:p w:rsidR="0064787A" w:rsidRDefault="0064787A" w:rsidP="00900A04">
      <w:pPr>
        <w:spacing w:before="240" w:line="240" w:lineRule="auto"/>
        <w:rPr>
          <w:sz w:val="18"/>
          <w:szCs w:val="18"/>
        </w:rPr>
      </w:pPr>
      <w:r>
        <w:rPr>
          <w:sz w:val="18"/>
          <w:szCs w:val="18"/>
        </w:rPr>
        <w:tab/>
      </w:r>
      <w:r>
        <w:rPr>
          <w:sz w:val="18"/>
          <w:szCs w:val="18"/>
        </w:rPr>
        <w:tab/>
        <w:t>Cost management</w:t>
      </w:r>
      <w:r>
        <w:rPr>
          <w:sz w:val="18"/>
          <w:szCs w:val="18"/>
        </w:rPr>
        <w:tab/>
      </w:r>
      <w:r>
        <w:rPr>
          <w:sz w:val="18"/>
          <w:szCs w:val="18"/>
        </w:rPr>
        <w:tab/>
      </w:r>
      <w:r>
        <w:rPr>
          <w:sz w:val="18"/>
          <w:szCs w:val="18"/>
        </w:rPr>
        <w:tab/>
      </w:r>
      <w:r>
        <w:rPr>
          <w:sz w:val="18"/>
          <w:szCs w:val="18"/>
        </w:rPr>
        <w:tab/>
      </w:r>
      <w:r>
        <w:rPr>
          <w:sz w:val="18"/>
          <w:szCs w:val="18"/>
        </w:rPr>
        <w:tab/>
      </w:r>
      <w:r>
        <w:rPr>
          <w:sz w:val="18"/>
          <w:szCs w:val="18"/>
        </w:rPr>
        <w:tab/>
        <w:t>80</w:t>
      </w:r>
    </w:p>
    <w:p w:rsidR="0064787A" w:rsidRDefault="0064787A" w:rsidP="00900A04">
      <w:pPr>
        <w:spacing w:before="240" w:line="240" w:lineRule="auto"/>
        <w:rPr>
          <w:sz w:val="18"/>
          <w:szCs w:val="18"/>
        </w:rPr>
      </w:pPr>
      <w:r>
        <w:rPr>
          <w:sz w:val="18"/>
          <w:szCs w:val="18"/>
        </w:rPr>
        <w:tab/>
      </w:r>
      <w:r>
        <w:rPr>
          <w:sz w:val="18"/>
          <w:szCs w:val="18"/>
        </w:rPr>
        <w:tab/>
        <w:t>Human services</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u w:val="single"/>
        </w:rPr>
        <w:t>164</w:t>
      </w:r>
      <w:r>
        <w:rPr>
          <w:sz w:val="18"/>
          <w:szCs w:val="18"/>
        </w:rPr>
        <w:tab/>
      </w:r>
      <w:r>
        <w:rPr>
          <w:sz w:val="18"/>
          <w:szCs w:val="18"/>
        </w:rPr>
        <w:tab/>
        <w:t>664</w:t>
      </w:r>
    </w:p>
    <w:p w:rsidR="0064787A" w:rsidRDefault="0064787A" w:rsidP="00900A04">
      <w:pPr>
        <w:spacing w:before="240" w:line="240" w:lineRule="auto"/>
        <w:rPr>
          <w:sz w:val="18"/>
          <w:szCs w:val="18"/>
        </w:rPr>
      </w:pPr>
      <w:r>
        <w:rPr>
          <w:sz w:val="18"/>
          <w:szCs w:val="18"/>
        </w:rPr>
        <w:tab/>
        <w:t>Corporate cost:</w:t>
      </w:r>
    </w:p>
    <w:p w:rsidR="0064787A" w:rsidRDefault="0064787A" w:rsidP="00900A04">
      <w:pPr>
        <w:spacing w:before="240" w:line="240" w:lineRule="auto"/>
        <w:rPr>
          <w:sz w:val="18"/>
          <w:szCs w:val="18"/>
        </w:rPr>
      </w:pPr>
      <w:r>
        <w:rPr>
          <w:sz w:val="18"/>
          <w:szCs w:val="18"/>
        </w:rPr>
        <w:tab/>
      </w:r>
      <w:r>
        <w:rPr>
          <w:sz w:val="18"/>
          <w:szCs w:val="18"/>
        </w:rPr>
        <w:tab/>
        <w:t>General services</w:t>
      </w:r>
      <w:r>
        <w:rPr>
          <w:sz w:val="18"/>
          <w:szCs w:val="18"/>
        </w:rPr>
        <w:tab/>
      </w:r>
      <w:r>
        <w:rPr>
          <w:sz w:val="18"/>
          <w:szCs w:val="18"/>
        </w:rPr>
        <w:tab/>
      </w:r>
      <w:r>
        <w:rPr>
          <w:sz w:val="18"/>
          <w:szCs w:val="18"/>
        </w:rPr>
        <w:tab/>
      </w:r>
      <w:r>
        <w:rPr>
          <w:sz w:val="18"/>
          <w:szCs w:val="18"/>
        </w:rPr>
        <w:tab/>
      </w:r>
      <w:r>
        <w:rPr>
          <w:sz w:val="18"/>
          <w:szCs w:val="18"/>
        </w:rPr>
        <w:tab/>
      </w:r>
      <w:r>
        <w:rPr>
          <w:sz w:val="18"/>
          <w:szCs w:val="18"/>
        </w:rPr>
        <w:tab/>
        <w:t>$460</w:t>
      </w:r>
    </w:p>
    <w:p w:rsidR="0064787A" w:rsidRDefault="0064787A" w:rsidP="00900A04">
      <w:pPr>
        <w:spacing w:before="240" w:line="240" w:lineRule="auto"/>
        <w:rPr>
          <w:sz w:val="18"/>
          <w:szCs w:val="18"/>
          <w:u w:val="single"/>
        </w:rPr>
      </w:pPr>
      <w:r>
        <w:rPr>
          <w:sz w:val="18"/>
          <w:szCs w:val="18"/>
        </w:rPr>
        <w:tab/>
      </w:r>
      <w:r>
        <w:rPr>
          <w:sz w:val="18"/>
          <w:szCs w:val="18"/>
        </w:rPr>
        <w:tab/>
        <w:t>Computer</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u w:val="single"/>
        </w:rPr>
        <w:t>96</w:t>
      </w:r>
      <w:r>
        <w:rPr>
          <w:sz w:val="18"/>
          <w:szCs w:val="18"/>
        </w:rPr>
        <w:tab/>
      </w:r>
      <w:r>
        <w:rPr>
          <w:sz w:val="18"/>
          <w:szCs w:val="18"/>
        </w:rPr>
        <w:tab/>
      </w:r>
      <w:r>
        <w:rPr>
          <w:sz w:val="18"/>
          <w:szCs w:val="18"/>
          <w:u w:val="single"/>
        </w:rPr>
        <w:t>556</w:t>
      </w:r>
    </w:p>
    <w:p w:rsidR="00900A04" w:rsidRDefault="0064787A" w:rsidP="00900A04">
      <w:pPr>
        <w:spacing w:before="240" w:line="240" w:lineRule="auto"/>
        <w:rPr>
          <w:sz w:val="18"/>
          <w:szCs w:val="18"/>
          <w:u w:val="double"/>
        </w:rPr>
      </w:pPr>
      <w:r>
        <w:rPr>
          <w:sz w:val="18"/>
          <w:szCs w:val="18"/>
        </w:rPr>
        <w:t>Total costs and expenses</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4787A">
        <w:rPr>
          <w:sz w:val="18"/>
          <w:szCs w:val="18"/>
          <w:u w:val="double"/>
        </w:rPr>
        <w:t>$7,040</w:t>
      </w:r>
      <w:r w:rsidR="00900A04" w:rsidRPr="0064787A">
        <w:rPr>
          <w:sz w:val="18"/>
          <w:szCs w:val="18"/>
          <w:u w:val="double"/>
        </w:rPr>
        <w:tab/>
      </w:r>
    </w:p>
    <w:p w:rsidR="0064787A" w:rsidRPr="0064787A" w:rsidRDefault="0064787A" w:rsidP="00900A04">
      <w:pPr>
        <w:spacing w:before="240" w:line="240" w:lineRule="auto"/>
        <w:rPr>
          <w:sz w:val="18"/>
          <w:szCs w:val="18"/>
        </w:rPr>
      </w:pPr>
      <w:r>
        <w:rPr>
          <w:sz w:val="18"/>
          <w:szCs w:val="18"/>
        </w:rPr>
        <w:t>Divisional operating profit</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4787A">
        <w:rPr>
          <w:sz w:val="18"/>
          <w:szCs w:val="18"/>
          <w:u w:val="double"/>
        </w:rPr>
        <w:t>$960</w:t>
      </w:r>
    </w:p>
    <w:p w:rsidR="00900A04" w:rsidRPr="0064787A" w:rsidRDefault="0064787A" w:rsidP="00900A04">
      <w:pPr>
        <w:spacing w:before="240" w:line="240" w:lineRule="auto"/>
        <w:rPr>
          <w:sz w:val="18"/>
          <w:szCs w:val="18"/>
          <w:u w:val="double"/>
        </w:rPr>
      </w:pPr>
      <w:r>
        <w:rPr>
          <w:sz w:val="18"/>
          <w:szCs w:val="18"/>
        </w:rPr>
        <w:t>Net plant investment</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4787A">
        <w:rPr>
          <w:sz w:val="18"/>
          <w:szCs w:val="18"/>
          <w:u w:val="double"/>
        </w:rPr>
        <w:t>$3,200</w:t>
      </w:r>
    </w:p>
    <w:p w:rsidR="00900A04" w:rsidRDefault="0064787A" w:rsidP="00900A04">
      <w:pPr>
        <w:spacing w:before="240" w:line="240" w:lineRule="auto"/>
        <w:rPr>
          <w:sz w:val="18"/>
          <w:szCs w:val="18"/>
          <w:u w:val="double"/>
        </w:rPr>
      </w:pPr>
      <w:r>
        <w:rPr>
          <w:sz w:val="18"/>
          <w:szCs w:val="18"/>
        </w:rPr>
        <w:t>Return on investment</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4787A">
        <w:rPr>
          <w:sz w:val="18"/>
          <w:szCs w:val="18"/>
          <w:u w:val="double"/>
        </w:rPr>
        <w:t>30%</w:t>
      </w:r>
    </w:p>
    <w:sectPr w:rsidR="00900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24860"/>
    <w:multiLevelType w:val="hybridMultilevel"/>
    <w:tmpl w:val="CD280E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FAB"/>
    <w:rsid w:val="00074FAB"/>
    <w:rsid w:val="00391CEB"/>
    <w:rsid w:val="003D7E98"/>
    <w:rsid w:val="0064787A"/>
    <w:rsid w:val="00900A04"/>
    <w:rsid w:val="00ED0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8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8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dc:creator>
  <cp:lastModifiedBy>Barry</cp:lastModifiedBy>
  <cp:revision>1</cp:revision>
  <dcterms:created xsi:type="dcterms:W3CDTF">2012-06-09T18:19:00Z</dcterms:created>
  <dcterms:modified xsi:type="dcterms:W3CDTF">2012-06-09T19:05:00Z</dcterms:modified>
</cp:coreProperties>
</file>