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93" w:rsidRDefault="00474A93" w:rsidP="00474A93">
      <w:pPr>
        <w:shd w:val="clear" w:color="auto" w:fill="FFFFFF"/>
        <w:spacing w:after="45" w:line="240" w:lineRule="auto"/>
      </w:pPr>
    </w:p>
    <w:p w:rsidR="00474A93" w:rsidRPr="00474A93" w:rsidRDefault="00474A93" w:rsidP="00474A93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474A93">
        <w:rPr>
          <w:rFonts w:ascii="Arial" w:eastAsia="Times New Roman" w:hAnsi="Arial" w:cs="Arial"/>
          <w:b/>
          <w:bCs/>
          <w:color w:val="444444"/>
          <w:sz w:val="24"/>
          <w:szCs w:val="24"/>
        </w:rPr>
        <w:t>Assignment 3: Total Rewards System Proposal</w:t>
      </w:r>
      <w:r w:rsidRPr="00474A93">
        <w:rPr>
          <w:rFonts w:ascii="Arial" w:eastAsia="Times New Roman" w:hAnsi="Arial" w:cs="Arial"/>
          <w:color w:val="444444"/>
          <w:sz w:val="24"/>
          <w:szCs w:val="24"/>
        </w:rPr>
        <w:br/>
        <w:t>Due Week 6 and worth 250 points</w:t>
      </w:r>
      <w:r w:rsidRPr="00474A93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474A93">
        <w:rPr>
          <w:rFonts w:ascii="Arial" w:eastAsia="Times New Roman" w:hAnsi="Arial" w:cs="Arial"/>
          <w:color w:val="444444"/>
          <w:sz w:val="24"/>
          <w:szCs w:val="24"/>
        </w:rPr>
        <w:br/>
        <w:t>This research-based assignment focuses on the latest available information about creating, organizing, and managing a total rewards program. Envision a service-based (insurance, telemarketing, or other) profit organization that employs 20,000 employees in 17 different countries. There are 2,000 management-level individuals who speak a variety of languages. The company employs diverse individuals who are governed by multiple regulatory environments.</w:t>
      </w:r>
      <w:r w:rsidRPr="00474A93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474A93">
        <w:rPr>
          <w:rFonts w:ascii="Arial" w:eastAsia="Times New Roman" w:hAnsi="Arial" w:cs="Arial"/>
          <w:color w:val="444444"/>
          <w:sz w:val="24"/>
          <w:szCs w:val="24"/>
        </w:rPr>
        <w:br/>
        <w:t>Write an eight to ten (8-10) page paper in which you:</w:t>
      </w:r>
    </w:p>
    <w:p w:rsidR="00474A93" w:rsidRPr="00474A93" w:rsidRDefault="00474A93" w:rsidP="00474A93">
      <w:pPr>
        <w:numPr>
          <w:ilvl w:val="1"/>
          <w:numId w:val="1"/>
        </w:numPr>
        <w:shd w:val="clear" w:color="auto" w:fill="FFFFFF"/>
        <w:spacing w:after="0" w:line="240" w:lineRule="auto"/>
        <w:ind w:left="3450"/>
        <w:rPr>
          <w:rFonts w:ascii="Arial" w:eastAsia="Times New Roman" w:hAnsi="Arial" w:cs="Arial"/>
          <w:color w:val="444444"/>
          <w:sz w:val="24"/>
          <w:szCs w:val="24"/>
        </w:rPr>
      </w:pPr>
      <w:r w:rsidRPr="00474A93">
        <w:rPr>
          <w:rFonts w:ascii="Arial" w:eastAsia="Times New Roman" w:hAnsi="Arial" w:cs="Arial"/>
          <w:color w:val="444444"/>
          <w:sz w:val="24"/>
          <w:szCs w:val="24"/>
        </w:rPr>
        <w:t>Create a brief overview of the company requirements for a total rewards system.</w:t>
      </w:r>
    </w:p>
    <w:p w:rsidR="00474A93" w:rsidRPr="00474A93" w:rsidRDefault="00474A93" w:rsidP="00474A93">
      <w:pPr>
        <w:numPr>
          <w:ilvl w:val="1"/>
          <w:numId w:val="1"/>
        </w:numPr>
        <w:shd w:val="clear" w:color="auto" w:fill="FFFFFF"/>
        <w:spacing w:after="0" w:line="240" w:lineRule="auto"/>
        <w:ind w:left="3450"/>
        <w:rPr>
          <w:rFonts w:ascii="Arial" w:eastAsia="Times New Roman" w:hAnsi="Arial" w:cs="Arial"/>
          <w:color w:val="444444"/>
          <w:sz w:val="24"/>
          <w:szCs w:val="24"/>
        </w:rPr>
      </w:pPr>
      <w:r w:rsidRPr="00474A93">
        <w:rPr>
          <w:rFonts w:ascii="Arial" w:eastAsia="Times New Roman" w:hAnsi="Arial" w:cs="Arial"/>
          <w:color w:val="444444"/>
          <w:sz w:val="24"/>
          <w:szCs w:val="24"/>
        </w:rPr>
        <w:t>Formulate a total rewards strategy to encompass the fundamentals of compensation and the regulatory environments.</w:t>
      </w:r>
    </w:p>
    <w:p w:rsidR="00474A93" w:rsidRPr="00474A93" w:rsidRDefault="00474A93" w:rsidP="00474A93">
      <w:pPr>
        <w:numPr>
          <w:ilvl w:val="1"/>
          <w:numId w:val="1"/>
        </w:numPr>
        <w:shd w:val="clear" w:color="auto" w:fill="FFFFFF"/>
        <w:spacing w:after="0" w:line="240" w:lineRule="auto"/>
        <w:ind w:left="3450"/>
        <w:rPr>
          <w:rFonts w:ascii="Arial" w:eastAsia="Times New Roman" w:hAnsi="Arial" w:cs="Arial"/>
          <w:color w:val="444444"/>
          <w:sz w:val="24"/>
          <w:szCs w:val="24"/>
        </w:rPr>
      </w:pPr>
      <w:r w:rsidRPr="00474A93">
        <w:rPr>
          <w:rFonts w:ascii="Arial" w:eastAsia="Times New Roman" w:hAnsi="Arial" w:cs="Arial"/>
          <w:color w:val="444444"/>
          <w:sz w:val="24"/>
          <w:szCs w:val="24"/>
        </w:rPr>
        <w:t>Explain the advantages of the total rewards strategy you are proposing and how it might satisfy the employees’ needs.</w:t>
      </w:r>
    </w:p>
    <w:p w:rsidR="00474A93" w:rsidRPr="00474A93" w:rsidRDefault="00474A93" w:rsidP="00474A93">
      <w:pPr>
        <w:numPr>
          <w:ilvl w:val="1"/>
          <w:numId w:val="1"/>
        </w:numPr>
        <w:shd w:val="clear" w:color="auto" w:fill="FFFFFF"/>
        <w:spacing w:after="0" w:line="240" w:lineRule="auto"/>
        <w:ind w:left="3450"/>
        <w:rPr>
          <w:rFonts w:ascii="Arial" w:eastAsia="Times New Roman" w:hAnsi="Arial" w:cs="Arial"/>
          <w:color w:val="444444"/>
          <w:sz w:val="24"/>
          <w:szCs w:val="24"/>
        </w:rPr>
      </w:pPr>
      <w:r w:rsidRPr="00474A93">
        <w:rPr>
          <w:rFonts w:ascii="Arial" w:eastAsia="Times New Roman" w:hAnsi="Arial" w:cs="Arial"/>
          <w:color w:val="444444"/>
          <w:sz w:val="24"/>
          <w:szCs w:val="24"/>
        </w:rPr>
        <w:t>Determine the key communication components of the total rewards system.</w:t>
      </w:r>
    </w:p>
    <w:p w:rsidR="00474A93" w:rsidRPr="00474A93" w:rsidRDefault="00474A93" w:rsidP="00474A93">
      <w:pPr>
        <w:numPr>
          <w:ilvl w:val="1"/>
          <w:numId w:val="1"/>
        </w:numPr>
        <w:shd w:val="clear" w:color="auto" w:fill="FFFFFF"/>
        <w:spacing w:after="0" w:line="240" w:lineRule="auto"/>
        <w:ind w:left="3450"/>
        <w:rPr>
          <w:rFonts w:ascii="Arial" w:eastAsia="Times New Roman" w:hAnsi="Arial" w:cs="Arial"/>
          <w:color w:val="444444"/>
          <w:sz w:val="24"/>
          <w:szCs w:val="24"/>
        </w:rPr>
      </w:pPr>
      <w:r w:rsidRPr="00474A93">
        <w:rPr>
          <w:rFonts w:ascii="Arial" w:eastAsia="Times New Roman" w:hAnsi="Arial" w:cs="Arial"/>
          <w:color w:val="444444"/>
          <w:sz w:val="24"/>
          <w:szCs w:val="24"/>
        </w:rPr>
        <w:t>Indicate your strategy for devising a competitive pay structure.</w:t>
      </w:r>
    </w:p>
    <w:p w:rsidR="00474A93" w:rsidRPr="00474A93" w:rsidRDefault="00474A93" w:rsidP="00474A93">
      <w:pPr>
        <w:numPr>
          <w:ilvl w:val="1"/>
          <w:numId w:val="1"/>
        </w:numPr>
        <w:shd w:val="clear" w:color="auto" w:fill="FFFFFF"/>
        <w:spacing w:after="0" w:line="240" w:lineRule="auto"/>
        <w:ind w:left="3450"/>
        <w:rPr>
          <w:rFonts w:ascii="Arial" w:eastAsia="Times New Roman" w:hAnsi="Arial" w:cs="Arial"/>
          <w:color w:val="444444"/>
          <w:sz w:val="24"/>
          <w:szCs w:val="24"/>
        </w:rPr>
      </w:pPr>
      <w:r w:rsidRPr="00474A93">
        <w:rPr>
          <w:rFonts w:ascii="Arial" w:eastAsia="Times New Roman" w:hAnsi="Arial" w:cs="Arial"/>
          <w:color w:val="444444"/>
          <w:sz w:val="24"/>
          <w:szCs w:val="24"/>
        </w:rPr>
        <w:t>Use at least five (5) quality academic resources in this assignment. Note: Wikipedia and other Websites do not quality as academic resources.</w:t>
      </w:r>
    </w:p>
    <w:p w:rsidR="00474A93" w:rsidRPr="00474A93" w:rsidRDefault="00474A93" w:rsidP="00474A93"/>
    <w:sectPr w:rsidR="00474A93" w:rsidRPr="00474A93" w:rsidSect="00787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41C6B"/>
    <w:multiLevelType w:val="multilevel"/>
    <w:tmpl w:val="E284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74A93"/>
    <w:rsid w:val="002B341B"/>
    <w:rsid w:val="00474A93"/>
    <w:rsid w:val="00787706"/>
    <w:rsid w:val="00830149"/>
    <w:rsid w:val="008626E0"/>
    <w:rsid w:val="00BD541B"/>
    <w:rsid w:val="00D02CF6"/>
    <w:rsid w:val="00DC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1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1679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70569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1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Company>The WellPoint Companies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ac34149</dc:creator>
  <cp:keywords/>
  <dc:description/>
  <cp:lastModifiedBy>ac34149</cp:lastModifiedBy>
  <cp:revision>1</cp:revision>
  <dcterms:created xsi:type="dcterms:W3CDTF">2012-05-09T16:49:00Z</dcterms:created>
  <dcterms:modified xsi:type="dcterms:W3CDTF">2012-05-09T16:53:00Z</dcterms:modified>
</cp:coreProperties>
</file>