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345"/>
        <w:gridCol w:w="8849"/>
        <w:gridCol w:w="80"/>
        <w:gridCol w:w="80"/>
      </w:tblGrid>
      <w:tr w:rsidR="00645EFD" w:rsidRPr="00645EFD">
        <w:trPr>
          <w:gridAfter w:val="1"/>
          <w:tblCellSpacing w:w="0" w:type="dxa"/>
          <w:hidden/>
        </w:trPr>
        <w:tc>
          <w:tcPr>
            <w:tcW w:w="0" w:type="auto"/>
            <w:hideMark/>
          </w:tcPr>
          <w:p w:rsidR="00645EFD" w:rsidRPr="00645EFD" w:rsidRDefault="00645EFD" w:rsidP="00645EFD">
            <w:pPr>
              <w:pBdr>
                <w:bottom w:val="single" w:sz="6" w:space="1" w:color="auto"/>
              </w:pBdr>
              <w:spacing w:after="0" w:line="240" w:lineRule="auto"/>
              <w:jc w:val="center"/>
              <w:rPr>
                <w:rFonts w:ascii="Arial" w:eastAsia="Times New Roman" w:hAnsi="Arial" w:cs="Arial"/>
                <w:vanish/>
                <w:sz w:val="16"/>
                <w:szCs w:val="16"/>
              </w:rPr>
            </w:pPr>
            <w:r w:rsidRPr="00645EFD">
              <w:rPr>
                <w:rFonts w:ascii="Arial" w:eastAsia="Times New Roman" w:hAnsi="Arial" w:cs="Arial"/>
                <w:vanish/>
                <w:sz w:val="16"/>
                <w:szCs w:val="16"/>
              </w:rPr>
              <w:t>Top of Form</w:t>
            </w:r>
          </w:p>
          <w:p w:rsidR="00645EFD" w:rsidRPr="00645EFD" w:rsidRDefault="00645EFD" w:rsidP="00645EFD">
            <w:pPr>
              <w:spacing w:after="0" w:line="240" w:lineRule="auto"/>
              <w:rPr>
                <w:rFonts w:ascii="Times New Roman" w:eastAsia="Times New Roman" w:hAnsi="Times New Roman" w:cs="Times New Roman"/>
                <w:sz w:val="20"/>
                <w:szCs w:val="20"/>
              </w:rPr>
            </w:pPr>
          </w:p>
        </w:tc>
        <w:tc>
          <w:tcPr>
            <w:tcW w:w="345" w:type="dxa"/>
            <w:noWrap/>
            <w:hideMark/>
          </w:tcPr>
          <w:p w:rsidR="00645EFD" w:rsidRPr="00645EFD" w:rsidRDefault="00645EFD" w:rsidP="00645EFD">
            <w:pPr>
              <w:spacing w:after="0" w:line="240" w:lineRule="auto"/>
              <w:rPr>
                <w:rFonts w:ascii="Verdana" w:eastAsia="Times New Roman" w:hAnsi="Verdana" w:cs="Times New Roman"/>
                <w:b/>
                <w:bCs/>
                <w:color w:val="000000"/>
                <w:sz w:val="18"/>
                <w:szCs w:val="18"/>
              </w:rPr>
            </w:pPr>
            <w:r w:rsidRPr="00645EFD">
              <w:rPr>
                <w:rFonts w:ascii="Verdana" w:eastAsia="Times New Roman" w:hAnsi="Verdana" w:cs="Times New Roman"/>
                <w:b/>
                <w:bCs/>
                <w:color w:val="000000"/>
                <w:sz w:val="18"/>
                <w:szCs w:val="18"/>
              </w:rPr>
              <w:t>2.  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xml:space="preserve">Suppose France has a Gini coefficient of 0.4, and Germany has a Gini coefficient of 0.3. Which of the following conclusions are we able to make with this information? </w:t>
            </w:r>
          </w:p>
        </w:tc>
        <w:tc>
          <w:tcPr>
            <w:tcW w:w="0" w:type="auto"/>
            <w:vAlign w:val="center"/>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w:t>
            </w:r>
          </w:p>
        </w:tc>
      </w:tr>
      <w:tr w:rsidR="00645EFD" w:rsidRPr="00645EFD">
        <w:trPr>
          <w:tblCellSpacing w:w="0" w:type="dxa"/>
        </w:trPr>
        <w:tc>
          <w:tcPr>
            <w:tcW w:w="0" w:type="auto"/>
            <w:gridSpan w:val="2"/>
            <w:vAlign w:val="center"/>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w:t>
            </w:r>
          </w:p>
        </w:tc>
        <w:tc>
          <w:tcPr>
            <w:tcW w:w="0" w:type="auto"/>
            <w:gridSpan w:val="2"/>
            <w:vAlign w:val="center"/>
            <w:hideMark/>
          </w:tcPr>
          <w:p w:rsidR="00645EFD" w:rsidRPr="00645EFD" w:rsidRDefault="00645EFD" w:rsidP="00645EFD">
            <w:pPr>
              <w:spacing w:after="0" w:line="240" w:lineRule="auto"/>
              <w:rPr>
                <w:rFonts w:ascii="Verdana" w:eastAsia="Times New Roman" w:hAnsi="Verdana" w:cs="Times New Roman"/>
                <w:color w:val="000000"/>
                <w:sz w:val="18"/>
                <w:szCs w:val="18"/>
              </w:rPr>
            </w:pPr>
          </w:p>
        </w:tc>
        <w:tc>
          <w:tcPr>
            <w:tcW w:w="0" w:type="auto"/>
            <w:vAlign w:val="center"/>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w:t>
            </w:r>
          </w:p>
        </w:tc>
      </w:tr>
      <w:tr w:rsidR="00645EFD" w:rsidRPr="00645EFD">
        <w:trPr>
          <w:tblCellSpacing w:w="0" w:type="dxa"/>
        </w:trPr>
        <w:tc>
          <w:tcPr>
            <w:tcW w:w="0" w:type="auto"/>
            <w:gridSpan w:val="5"/>
            <w:vAlign w:val="center"/>
            <w:hideMark/>
          </w:tcPr>
          <w:p w:rsidR="00645EFD" w:rsidRPr="00645EFD" w:rsidRDefault="00645EFD" w:rsidP="00645EFD">
            <w:pPr>
              <w:spacing w:after="0" w:line="240" w:lineRule="auto"/>
              <w:rPr>
                <w:rFonts w:ascii="Verdana" w:eastAsia="Times New Roman" w:hAnsi="Verdana" w:cs="Times New Roman"/>
                <w:color w:val="000000"/>
                <w:sz w:val="16"/>
                <w:szCs w:val="16"/>
              </w:rPr>
            </w:pPr>
            <w:r w:rsidRPr="00645EFD">
              <w:rPr>
                <w:rFonts w:ascii="Verdana" w:eastAsia="Times New Roman" w:hAnsi="Verdana" w:cs="Times New Roman"/>
                <w:color w:val="000000"/>
                <w:sz w:val="16"/>
                <w:szCs w:val="16"/>
              </w:rPr>
              <w:t> </w:t>
            </w:r>
          </w:p>
        </w:tc>
      </w:tr>
      <w:tr w:rsidR="00645EFD" w:rsidRPr="00645EFD">
        <w:trPr>
          <w:tblCellSpacing w:w="0" w:type="dxa"/>
        </w:trPr>
        <w:tc>
          <w:tcPr>
            <w:tcW w:w="0" w:type="auto"/>
            <w:gridSpan w:val="2"/>
            <w:vAlign w:val="center"/>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w:t>
            </w:r>
          </w:p>
        </w:tc>
        <w:tc>
          <w:tcPr>
            <w:tcW w:w="0" w:type="auto"/>
            <w:gridSpan w:val="3"/>
            <w:hideMark/>
          </w:tcPr>
          <w:tbl>
            <w:tblPr>
              <w:tblW w:w="5000" w:type="pct"/>
              <w:tblCellSpacing w:w="0" w:type="dxa"/>
              <w:tblCellMar>
                <w:left w:w="0" w:type="dxa"/>
                <w:right w:w="0" w:type="dxa"/>
              </w:tblCellMar>
              <w:tblLook w:val="04A0"/>
            </w:tblPr>
            <w:tblGrid>
              <w:gridCol w:w="270"/>
              <w:gridCol w:w="405"/>
              <w:gridCol w:w="338"/>
              <w:gridCol w:w="7996"/>
            </w:tblGrid>
            <w:tr w:rsidR="00645EFD" w:rsidRPr="00645EFD">
              <w:trPr>
                <w:tblCellSpacing w:w="0" w:type="dxa"/>
              </w:trPr>
              <w:tc>
                <w:tcPr>
                  <w:tcW w:w="270" w:type="dxa"/>
                  <w:vAlign w:val="center"/>
                  <w:hideMark/>
                </w:tcPr>
                <w:p w:rsidR="00645EFD" w:rsidRPr="00645EFD" w:rsidRDefault="00645EFD" w:rsidP="00645EFD">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71450" cy="9525"/>
                        <wp:effectExtent l="0" t="0" r="0" b="0"/>
                        <wp:docPr id="1" name="Picture 1" descr="http://courses.apl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s.aplia.com/images/spacer.gif"/>
                                <pic:cNvPicPr>
                                  <a:picLocks noChangeAspect="1" noChangeArrowheads="1"/>
                                </pic:cNvPicPr>
                              </pic:nvPicPr>
                              <pic:blipFill>
                                <a:blip r:embed="rId4"/>
                                <a:srcRect/>
                                <a:stretch>
                                  <a:fillRect/>
                                </a:stretch>
                              </pic:blipFill>
                              <pic:spPr bwMode="auto">
                                <a:xfrm>
                                  <a:off x="0" y="0"/>
                                  <a:ext cx="171450" cy="9525"/>
                                </a:xfrm>
                                <a:prstGeom prst="rect">
                                  <a:avLst/>
                                </a:prstGeom>
                                <a:noFill/>
                                <a:ln w="9525">
                                  <a:noFill/>
                                  <a:miter lim="800000"/>
                                  <a:headEnd/>
                                  <a:tailEnd/>
                                </a:ln>
                              </pic:spPr>
                            </pic:pic>
                          </a:graphicData>
                        </a:graphic>
                      </wp:inline>
                    </w:drawing>
                  </w:r>
                </w:p>
              </w:tc>
              <w:tc>
                <w:tcPr>
                  <w:tcW w:w="270" w:type="dxa"/>
                  <w:vAlign w:val="center"/>
                  <w:hideMark/>
                </w:tcPr>
                <w:p w:rsidR="00645EFD" w:rsidRPr="00645EFD" w:rsidRDefault="00645EFD" w:rsidP="00645EFD">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71450" cy="9525"/>
                        <wp:effectExtent l="0" t="0" r="0" b="0"/>
                        <wp:docPr id="2" name="Picture 2" descr="http://courses.apl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s.aplia.com/images/spacer.gif"/>
                                <pic:cNvPicPr>
                                  <a:picLocks noChangeAspect="1" noChangeArrowheads="1"/>
                                </pic:cNvPicPr>
                              </pic:nvPicPr>
                              <pic:blipFill>
                                <a:blip r:embed="rId4"/>
                                <a:srcRect/>
                                <a:stretch>
                                  <a:fillRect/>
                                </a:stretch>
                              </pic:blipFill>
                              <pic:spPr bwMode="auto">
                                <a:xfrm>
                                  <a:off x="0" y="0"/>
                                  <a:ext cx="171450" cy="9525"/>
                                </a:xfrm>
                                <a:prstGeom prst="rect">
                                  <a:avLst/>
                                </a:prstGeom>
                                <a:noFill/>
                                <a:ln w="9525">
                                  <a:noFill/>
                                  <a:miter lim="800000"/>
                                  <a:headEnd/>
                                  <a:tailEnd/>
                                </a:ln>
                              </pic:spPr>
                            </pic:pic>
                          </a:graphicData>
                        </a:graphic>
                      </wp:inline>
                    </w:drawing>
                  </w:r>
                </w:p>
              </w:tc>
              <w:tc>
                <w:tcPr>
                  <w:tcW w:w="300" w:type="dxa"/>
                  <w:vAlign w:val="center"/>
                  <w:hideMark/>
                </w:tcPr>
                <w:p w:rsidR="00645EFD" w:rsidRPr="00645EFD" w:rsidRDefault="00645EFD" w:rsidP="00645EFD">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90500" cy="9525"/>
                        <wp:effectExtent l="0" t="0" r="0" b="0"/>
                        <wp:docPr id="3" name="Picture 3" descr="http://courses.aplia.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urses.aplia.com/images/spacer.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vAlign w:val="center"/>
                  <w:hideMark/>
                </w:tcPr>
                <w:p w:rsidR="00645EFD" w:rsidRPr="00645EFD" w:rsidRDefault="00645EFD" w:rsidP="00645EFD">
                  <w:pPr>
                    <w:spacing w:after="0" w:line="240" w:lineRule="auto"/>
                    <w:rPr>
                      <w:rFonts w:ascii="Verdana" w:eastAsia="Times New Roman" w:hAnsi="Verdana" w:cs="Times New Roman"/>
                      <w:color w:val="000000"/>
                      <w:sz w:val="4"/>
                      <w:szCs w:val="4"/>
                    </w:rPr>
                  </w:pPr>
                  <w:r w:rsidRPr="00645EFD">
                    <w:rPr>
                      <w:rFonts w:ascii="Verdana" w:eastAsia="Times New Roman" w:hAnsi="Verdana" w:cs="Times New Roman"/>
                      <w:color w:val="000000"/>
                      <w:sz w:val="4"/>
                      <w:szCs w:val="4"/>
                    </w:rPr>
                    <w:t> </w:t>
                  </w:r>
                </w:p>
              </w:tc>
            </w:tr>
            <w:tr w:rsidR="00645EFD" w:rsidRPr="00645EFD">
              <w:trPr>
                <w:tblCellSpacing w:w="0" w:type="dxa"/>
              </w:trPr>
              <w:tc>
                <w:tcPr>
                  <w:tcW w:w="0" w:type="auto"/>
                  <w:hideMark/>
                </w:tcPr>
                <w:p w:rsidR="00645EFD" w:rsidRPr="00645EFD" w:rsidRDefault="00645EFD" w:rsidP="00645EFD">
                  <w:pPr>
                    <w:spacing w:after="0" w:line="240" w:lineRule="auto"/>
                    <w:jc w:val="right"/>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xml:space="preserve">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5" o:title=""/>
                      </v:shape>
                      <w:control r:id="rId6" w:name="DefaultOcxName" w:shapeid="_x0000_i1042"/>
                    </w:object>
                  </w:r>
                  <w:r w:rsidRPr="00645EFD">
                    <w:rPr>
                      <w:rFonts w:ascii="Verdana" w:eastAsia="Times New Roman" w:hAnsi="Verdana" w:cs="Times New Roman"/>
                      <w:color w:val="000000"/>
                      <w:sz w:val="18"/>
                      <w:szCs w:val="18"/>
                    </w:rPr>
                    <w:t xml:space="preserve">  </w:t>
                  </w:r>
                </w:p>
              </w:tc>
              <w:tc>
                <w:tcPr>
                  <w:tcW w:w="0" w:type="auto"/>
                  <w:noWrap/>
                  <w:hideMark/>
                </w:tcPr>
                <w:p w:rsidR="00645EFD" w:rsidRPr="00645EFD" w:rsidRDefault="00645EFD" w:rsidP="00645EFD">
                  <w:pPr>
                    <w:spacing w:after="0" w:line="240" w:lineRule="auto"/>
                    <w:rPr>
                      <w:rFonts w:ascii="Verdana" w:eastAsia="Times New Roman" w:hAnsi="Verdana" w:cs="Times New Roman"/>
                      <w:b/>
                      <w:bCs/>
                      <w:color w:val="000000"/>
                      <w:sz w:val="18"/>
                      <w:szCs w:val="18"/>
                    </w:rPr>
                  </w:pPr>
                  <w:r w:rsidRPr="00645EFD">
                    <w:rPr>
                      <w:rFonts w:ascii="Verdana" w:eastAsia="Times New Roman" w:hAnsi="Verdana" w:cs="Times New Roman"/>
                      <w:b/>
                      <w:bCs/>
                      <w:color w:val="000000"/>
                      <w:sz w:val="18"/>
                      <w:szCs w:val="18"/>
                    </w:rPr>
                    <w:t>A.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The ratio of the total income of the lowest quintile of the income distribution to the total income of the highest quintile of the income distribution is higher in France than in Germany.</w:t>
                  </w:r>
                </w:p>
              </w:tc>
            </w:tr>
            <w:tr w:rsidR="00645EFD" w:rsidRPr="00645EFD">
              <w:trPr>
                <w:trHeight w:val="120"/>
                <w:tblCellSpacing w:w="0" w:type="dxa"/>
              </w:trPr>
              <w:tc>
                <w:tcPr>
                  <w:tcW w:w="0" w:type="auto"/>
                  <w:gridSpan w:val="4"/>
                  <w:vAlign w:val="center"/>
                  <w:hideMark/>
                </w:tcPr>
                <w:p w:rsidR="00645EFD" w:rsidRPr="00645EFD" w:rsidRDefault="00645EFD" w:rsidP="00645EFD">
                  <w:pPr>
                    <w:spacing w:after="0" w:line="240" w:lineRule="auto"/>
                    <w:rPr>
                      <w:rFonts w:ascii="Verdana" w:eastAsia="Times New Roman" w:hAnsi="Verdana" w:cs="Times New Roman"/>
                      <w:color w:val="000000"/>
                      <w:sz w:val="4"/>
                      <w:szCs w:val="4"/>
                    </w:rPr>
                  </w:pPr>
                  <w:r w:rsidRPr="00645EFD">
                    <w:rPr>
                      <w:rFonts w:ascii="Verdana" w:eastAsia="Times New Roman" w:hAnsi="Verdana" w:cs="Times New Roman"/>
                      <w:color w:val="000000"/>
                      <w:sz w:val="4"/>
                      <w:szCs w:val="4"/>
                    </w:rPr>
                    <w:t> </w:t>
                  </w:r>
                </w:p>
              </w:tc>
            </w:tr>
            <w:tr w:rsidR="00645EFD" w:rsidRPr="00645EFD">
              <w:trPr>
                <w:tblCellSpacing w:w="0" w:type="dxa"/>
              </w:trPr>
              <w:tc>
                <w:tcPr>
                  <w:tcW w:w="0" w:type="auto"/>
                  <w:hideMark/>
                </w:tcPr>
                <w:p w:rsidR="00645EFD" w:rsidRPr="00645EFD" w:rsidRDefault="00645EFD" w:rsidP="00645EFD">
                  <w:pPr>
                    <w:spacing w:after="0" w:line="240" w:lineRule="auto"/>
                    <w:jc w:val="right"/>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xml:space="preserve">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object w:dxaOrig="1440" w:dyaOrig="1440">
                      <v:shape id="_x0000_i1041" type="#_x0000_t75" style="width:20.25pt;height:18pt" o:ole="">
                        <v:imagedata r:id="rId5" o:title=""/>
                      </v:shape>
                      <w:control r:id="rId7" w:name="DefaultOcxName1" w:shapeid="_x0000_i1041"/>
                    </w:object>
                  </w:r>
                  <w:r w:rsidRPr="00645EFD">
                    <w:rPr>
                      <w:rFonts w:ascii="Verdana" w:eastAsia="Times New Roman" w:hAnsi="Verdana" w:cs="Times New Roman"/>
                      <w:color w:val="000000"/>
                      <w:sz w:val="18"/>
                      <w:szCs w:val="18"/>
                    </w:rPr>
                    <w:t xml:space="preserve">  </w:t>
                  </w:r>
                </w:p>
              </w:tc>
              <w:tc>
                <w:tcPr>
                  <w:tcW w:w="0" w:type="auto"/>
                  <w:noWrap/>
                  <w:hideMark/>
                </w:tcPr>
                <w:p w:rsidR="00645EFD" w:rsidRPr="00645EFD" w:rsidRDefault="00645EFD" w:rsidP="00645EFD">
                  <w:pPr>
                    <w:spacing w:after="0" w:line="240" w:lineRule="auto"/>
                    <w:rPr>
                      <w:rFonts w:ascii="Verdana" w:eastAsia="Times New Roman" w:hAnsi="Verdana" w:cs="Times New Roman"/>
                      <w:b/>
                      <w:bCs/>
                      <w:color w:val="000000"/>
                      <w:sz w:val="18"/>
                      <w:szCs w:val="18"/>
                    </w:rPr>
                  </w:pPr>
                  <w:r w:rsidRPr="00645EFD">
                    <w:rPr>
                      <w:rFonts w:ascii="Verdana" w:eastAsia="Times New Roman" w:hAnsi="Verdana" w:cs="Times New Roman"/>
                      <w:b/>
                      <w:bCs/>
                      <w:color w:val="000000"/>
                      <w:sz w:val="18"/>
                      <w:szCs w:val="18"/>
                    </w:rPr>
                    <w:t>B.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The lowest quintile of France's income distribution earns a lower percentage of the aggregate French income than the lowest quintile of Germany's income distribution does of the aggregate German income.</w:t>
                  </w:r>
                </w:p>
              </w:tc>
            </w:tr>
            <w:tr w:rsidR="00645EFD" w:rsidRPr="00645EFD">
              <w:trPr>
                <w:trHeight w:val="120"/>
                <w:tblCellSpacing w:w="0" w:type="dxa"/>
              </w:trPr>
              <w:tc>
                <w:tcPr>
                  <w:tcW w:w="0" w:type="auto"/>
                  <w:gridSpan w:val="4"/>
                  <w:vAlign w:val="center"/>
                  <w:hideMark/>
                </w:tcPr>
                <w:p w:rsidR="00645EFD" w:rsidRPr="00645EFD" w:rsidRDefault="00645EFD" w:rsidP="00645EFD">
                  <w:pPr>
                    <w:spacing w:after="0" w:line="240" w:lineRule="auto"/>
                    <w:rPr>
                      <w:rFonts w:ascii="Verdana" w:eastAsia="Times New Roman" w:hAnsi="Verdana" w:cs="Times New Roman"/>
                      <w:color w:val="000000"/>
                      <w:sz w:val="4"/>
                      <w:szCs w:val="4"/>
                    </w:rPr>
                  </w:pPr>
                  <w:r w:rsidRPr="00645EFD">
                    <w:rPr>
                      <w:rFonts w:ascii="Verdana" w:eastAsia="Times New Roman" w:hAnsi="Verdana" w:cs="Times New Roman"/>
                      <w:color w:val="000000"/>
                      <w:sz w:val="4"/>
                      <w:szCs w:val="4"/>
                    </w:rPr>
                    <w:t> </w:t>
                  </w:r>
                </w:p>
              </w:tc>
            </w:tr>
            <w:tr w:rsidR="00645EFD" w:rsidRPr="00645EFD">
              <w:trPr>
                <w:tblCellSpacing w:w="0" w:type="dxa"/>
              </w:trPr>
              <w:tc>
                <w:tcPr>
                  <w:tcW w:w="0" w:type="auto"/>
                  <w:hideMark/>
                </w:tcPr>
                <w:p w:rsidR="00645EFD" w:rsidRPr="00645EFD" w:rsidRDefault="00645EFD" w:rsidP="00645EFD">
                  <w:pPr>
                    <w:spacing w:after="0" w:line="240" w:lineRule="auto"/>
                    <w:jc w:val="right"/>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xml:space="preserve">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object w:dxaOrig="1440" w:dyaOrig="1440">
                      <v:shape id="_x0000_i1040" type="#_x0000_t75" style="width:20.25pt;height:18pt" o:ole="">
                        <v:imagedata r:id="rId5" o:title=""/>
                      </v:shape>
                      <w:control r:id="rId8" w:name="DefaultOcxName2" w:shapeid="_x0000_i1040"/>
                    </w:object>
                  </w:r>
                  <w:r w:rsidRPr="00645EFD">
                    <w:rPr>
                      <w:rFonts w:ascii="Verdana" w:eastAsia="Times New Roman" w:hAnsi="Verdana" w:cs="Times New Roman"/>
                      <w:color w:val="000000"/>
                      <w:sz w:val="18"/>
                      <w:szCs w:val="18"/>
                    </w:rPr>
                    <w:t xml:space="preserve">  </w:t>
                  </w:r>
                </w:p>
              </w:tc>
              <w:tc>
                <w:tcPr>
                  <w:tcW w:w="0" w:type="auto"/>
                  <w:noWrap/>
                  <w:hideMark/>
                </w:tcPr>
                <w:p w:rsidR="00645EFD" w:rsidRPr="00645EFD" w:rsidRDefault="00645EFD" w:rsidP="00645EFD">
                  <w:pPr>
                    <w:spacing w:after="0" w:line="240" w:lineRule="auto"/>
                    <w:rPr>
                      <w:rFonts w:ascii="Verdana" w:eastAsia="Times New Roman" w:hAnsi="Verdana" w:cs="Times New Roman"/>
                      <w:b/>
                      <w:bCs/>
                      <w:color w:val="000000"/>
                      <w:sz w:val="18"/>
                      <w:szCs w:val="18"/>
                    </w:rPr>
                  </w:pPr>
                  <w:r w:rsidRPr="00645EFD">
                    <w:rPr>
                      <w:rFonts w:ascii="Verdana" w:eastAsia="Times New Roman" w:hAnsi="Verdana" w:cs="Times New Roman"/>
                      <w:b/>
                      <w:bCs/>
                      <w:color w:val="000000"/>
                      <w:sz w:val="18"/>
                      <w:szCs w:val="18"/>
                    </w:rPr>
                    <w:t>C.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We cannot tell any of these things from the Gini coefficients of the two countries.</w:t>
                  </w:r>
                </w:p>
              </w:tc>
            </w:tr>
            <w:tr w:rsidR="00645EFD" w:rsidRPr="00645EFD">
              <w:trPr>
                <w:trHeight w:val="120"/>
                <w:tblCellSpacing w:w="0" w:type="dxa"/>
              </w:trPr>
              <w:tc>
                <w:tcPr>
                  <w:tcW w:w="0" w:type="auto"/>
                  <w:gridSpan w:val="4"/>
                  <w:vAlign w:val="center"/>
                  <w:hideMark/>
                </w:tcPr>
                <w:p w:rsidR="00645EFD" w:rsidRPr="00645EFD" w:rsidRDefault="00645EFD" w:rsidP="00645EFD">
                  <w:pPr>
                    <w:spacing w:after="0" w:line="240" w:lineRule="auto"/>
                    <w:rPr>
                      <w:rFonts w:ascii="Verdana" w:eastAsia="Times New Roman" w:hAnsi="Verdana" w:cs="Times New Roman"/>
                      <w:color w:val="000000"/>
                      <w:sz w:val="4"/>
                      <w:szCs w:val="4"/>
                    </w:rPr>
                  </w:pPr>
                  <w:r w:rsidRPr="00645EFD">
                    <w:rPr>
                      <w:rFonts w:ascii="Verdana" w:eastAsia="Times New Roman" w:hAnsi="Verdana" w:cs="Times New Roman"/>
                      <w:color w:val="000000"/>
                      <w:sz w:val="4"/>
                      <w:szCs w:val="4"/>
                    </w:rPr>
                    <w:t> </w:t>
                  </w:r>
                </w:p>
              </w:tc>
            </w:tr>
            <w:tr w:rsidR="00645EFD" w:rsidRPr="00645EFD">
              <w:trPr>
                <w:tblCellSpacing w:w="0" w:type="dxa"/>
              </w:trPr>
              <w:tc>
                <w:tcPr>
                  <w:tcW w:w="0" w:type="auto"/>
                  <w:hideMark/>
                </w:tcPr>
                <w:p w:rsidR="00645EFD" w:rsidRPr="00645EFD" w:rsidRDefault="00645EFD" w:rsidP="00645EFD">
                  <w:pPr>
                    <w:spacing w:after="0" w:line="240" w:lineRule="auto"/>
                    <w:jc w:val="right"/>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 xml:space="preserve">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object w:dxaOrig="1440" w:dyaOrig="1440">
                      <v:shape id="_x0000_i1039" type="#_x0000_t75" style="width:20.25pt;height:18pt" o:ole="">
                        <v:imagedata r:id="rId5" o:title=""/>
                      </v:shape>
                      <w:control r:id="rId9" w:name="DefaultOcxName3" w:shapeid="_x0000_i1039"/>
                    </w:object>
                  </w:r>
                  <w:r w:rsidRPr="00645EFD">
                    <w:rPr>
                      <w:rFonts w:ascii="Verdana" w:eastAsia="Times New Roman" w:hAnsi="Verdana" w:cs="Times New Roman"/>
                      <w:color w:val="000000"/>
                      <w:sz w:val="18"/>
                      <w:szCs w:val="18"/>
                    </w:rPr>
                    <w:t xml:space="preserve">  </w:t>
                  </w:r>
                </w:p>
              </w:tc>
              <w:tc>
                <w:tcPr>
                  <w:tcW w:w="0" w:type="auto"/>
                  <w:noWrap/>
                  <w:hideMark/>
                </w:tcPr>
                <w:p w:rsidR="00645EFD" w:rsidRPr="00645EFD" w:rsidRDefault="00645EFD" w:rsidP="00645EFD">
                  <w:pPr>
                    <w:spacing w:after="0" w:line="240" w:lineRule="auto"/>
                    <w:rPr>
                      <w:rFonts w:ascii="Verdana" w:eastAsia="Times New Roman" w:hAnsi="Verdana" w:cs="Times New Roman"/>
                      <w:b/>
                      <w:bCs/>
                      <w:color w:val="000000"/>
                      <w:sz w:val="18"/>
                      <w:szCs w:val="18"/>
                    </w:rPr>
                  </w:pPr>
                  <w:r w:rsidRPr="00645EFD">
                    <w:rPr>
                      <w:rFonts w:ascii="Verdana" w:eastAsia="Times New Roman" w:hAnsi="Verdana" w:cs="Times New Roman"/>
                      <w:b/>
                      <w:bCs/>
                      <w:color w:val="000000"/>
                      <w:sz w:val="18"/>
                      <w:szCs w:val="18"/>
                    </w:rPr>
                    <w:t>D.  </w:t>
                  </w:r>
                </w:p>
              </w:tc>
              <w:tc>
                <w:tcPr>
                  <w:tcW w:w="0" w:type="auto"/>
                  <w:hideMark/>
                </w:tcPr>
                <w:p w:rsidR="00645EFD" w:rsidRPr="00645EFD" w:rsidRDefault="00645EFD" w:rsidP="00645EFD">
                  <w:pPr>
                    <w:spacing w:after="0" w:line="240" w:lineRule="auto"/>
                    <w:rPr>
                      <w:rFonts w:ascii="Verdana" w:eastAsia="Times New Roman" w:hAnsi="Verdana" w:cs="Times New Roman"/>
                      <w:color w:val="000000"/>
                      <w:sz w:val="18"/>
                      <w:szCs w:val="18"/>
                    </w:rPr>
                  </w:pPr>
                  <w:r w:rsidRPr="00645EFD">
                    <w:rPr>
                      <w:rFonts w:ascii="Verdana" w:eastAsia="Times New Roman" w:hAnsi="Verdana" w:cs="Times New Roman"/>
                      <w:color w:val="000000"/>
                      <w:sz w:val="18"/>
                      <w:szCs w:val="18"/>
                    </w:rPr>
                    <w:t>The lowest quintile of France's income distribution is poorer in absolute terms than the lowest quintile of Germany's income distribution.</w:t>
                  </w:r>
                </w:p>
              </w:tc>
            </w:tr>
          </w:tbl>
          <w:p w:rsidR="00645EFD" w:rsidRPr="00645EFD" w:rsidRDefault="00645EFD" w:rsidP="00645EFD">
            <w:pPr>
              <w:pBdr>
                <w:top w:val="single" w:sz="6" w:space="1" w:color="auto"/>
              </w:pBdr>
              <w:spacing w:after="0" w:line="240" w:lineRule="auto"/>
              <w:jc w:val="center"/>
              <w:rPr>
                <w:rFonts w:ascii="Arial" w:eastAsia="Times New Roman" w:hAnsi="Arial" w:cs="Arial"/>
                <w:vanish/>
                <w:sz w:val="16"/>
                <w:szCs w:val="16"/>
              </w:rPr>
            </w:pPr>
            <w:r w:rsidRPr="00645EFD">
              <w:rPr>
                <w:rFonts w:ascii="Arial" w:eastAsia="Times New Roman" w:hAnsi="Arial" w:cs="Arial"/>
                <w:vanish/>
                <w:sz w:val="16"/>
                <w:szCs w:val="16"/>
              </w:rPr>
              <w:t>Bottom of Form</w:t>
            </w:r>
          </w:p>
          <w:p w:rsidR="00645EFD" w:rsidRPr="00645EFD" w:rsidRDefault="00645EFD" w:rsidP="00645EFD">
            <w:pPr>
              <w:spacing w:after="0" w:line="240" w:lineRule="auto"/>
              <w:rPr>
                <w:rFonts w:ascii="Verdana" w:eastAsia="Times New Roman" w:hAnsi="Verdana" w:cs="Times New Roman"/>
                <w:color w:val="000000"/>
                <w:sz w:val="18"/>
                <w:szCs w:val="18"/>
              </w:rPr>
            </w:pPr>
          </w:p>
        </w:tc>
      </w:tr>
    </w:tbl>
    <w:p w:rsidR="00AD62ED" w:rsidRDefault="00AD62ED"/>
    <w:sectPr w:rsidR="00AD62ED" w:rsidSect="00AD6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5EFD"/>
    <w:rsid w:val="00645EFD"/>
    <w:rsid w:val="00AD6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45E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5E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5E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5EF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4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1</cp:revision>
  <dcterms:created xsi:type="dcterms:W3CDTF">2012-04-27T16:52:00Z</dcterms:created>
  <dcterms:modified xsi:type="dcterms:W3CDTF">2012-04-27T16:52:00Z</dcterms:modified>
</cp:coreProperties>
</file>