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65" w:rsidRDefault="00AF4D65">
      <w:bookmarkStart w:id="0" w:name="_GoBack"/>
      <w:bookmarkEnd w:id="0"/>
      <w:r>
        <w:t>Chapter 10</w:t>
      </w:r>
    </w:p>
    <w:p w:rsidR="00AF4D65" w:rsidRDefault="00AF4D65"/>
    <w:p w:rsidR="00AF4D65" w:rsidRDefault="00AF4D65">
      <w:pPr>
        <w:rPr>
          <w:b/>
        </w:rPr>
      </w:pPr>
      <w:r w:rsidRPr="00AF4D65">
        <w:rPr>
          <w:b/>
        </w:rPr>
        <w:t>10:B1</w:t>
      </w:r>
      <w:r w:rsidR="001F3DA9">
        <w:rPr>
          <w:b/>
        </w:rPr>
        <w:t xml:space="preserve"> -  </w:t>
      </w:r>
      <w:r w:rsidRPr="001F3DA9">
        <w:rPr>
          <w:b/>
        </w:rPr>
        <w:t xml:space="preserve">ROI or </w:t>
      </w:r>
      <w:r w:rsidR="001F3DA9">
        <w:rPr>
          <w:b/>
        </w:rPr>
        <w:t>E</w:t>
      </w:r>
      <w:r w:rsidRPr="001F3DA9">
        <w:rPr>
          <w:b/>
        </w:rPr>
        <w:t>conomic profit</w:t>
      </w:r>
    </w:p>
    <w:p w:rsidR="001F3DA9" w:rsidRPr="001F3DA9" w:rsidRDefault="001F3DA9">
      <w:pPr>
        <w:rPr>
          <w:b/>
        </w:rPr>
      </w:pPr>
    </w:p>
    <w:p w:rsidR="00AF4D65" w:rsidRDefault="00AF4D65">
      <w:r>
        <w:t>Melbourne Co. is a large integrated Australian conglomerate with shipping, metals and mining operations throughout Asia. Melbourne is just starting a new manufacturing division and the newly appointed general man</w:t>
      </w:r>
      <w:r w:rsidR="00435230">
        <w:t>a</w:t>
      </w:r>
      <w:r>
        <w:t>ger</w:t>
      </w:r>
      <w:r w:rsidR="00435230">
        <w:t xml:space="preserve"> plans to submit a proposed capital budget for 20X8 for inclusion in the companywide budget.</w:t>
      </w:r>
    </w:p>
    <w:p w:rsidR="00435230" w:rsidRDefault="00435230"/>
    <w:p w:rsidR="00435230" w:rsidRDefault="00435230">
      <w:r>
        <w:t>The division manager ha</w:t>
      </w:r>
      <w:r w:rsidR="006B642B">
        <w:t>s</w:t>
      </w:r>
      <w:r>
        <w:t xml:space="preserve"> for consideration the following projects, all of which require an outlay of capital. All projects have equal risk.</w:t>
      </w:r>
    </w:p>
    <w:p w:rsidR="00435230" w:rsidRDefault="00435230"/>
    <w:p w:rsidR="00435230" w:rsidRDefault="00435230"/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A512C" w:rsidTr="001A512C">
        <w:tc>
          <w:tcPr>
            <w:tcW w:w="2952" w:type="dxa"/>
            <w:tcBorders>
              <w:bottom w:val="single" w:sz="6" w:space="0" w:color="000000"/>
            </w:tcBorders>
            <w:shd w:val="solid" w:color="800080" w:fill="FFFFFF"/>
          </w:tcPr>
          <w:p w:rsidR="00435230" w:rsidRPr="001A512C" w:rsidRDefault="00435230">
            <w:pPr>
              <w:rPr>
                <w:b/>
                <w:bCs/>
                <w:color w:val="FFFFFF"/>
              </w:rPr>
            </w:pPr>
            <w:r w:rsidRPr="001A512C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shd w:val="solid" w:color="800080" w:fill="FFFFFF"/>
          </w:tcPr>
          <w:p w:rsidR="00435230" w:rsidRPr="001A512C" w:rsidRDefault="00435230">
            <w:pPr>
              <w:rPr>
                <w:color w:val="FFFFFF"/>
              </w:rPr>
            </w:pPr>
            <w:r w:rsidRPr="001A512C">
              <w:rPr>
                <w:color w:val="FFFFFF"/>
              </w:rPr>
              <w:t>Investment required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shd w:val="solid" w:color="800080" w:fill="FFFFFF"/>
          </w:tcPr>
          <w:p w:rsidR="00435230" w:rsidRPr="001A512C" w:rsidRDefault="00435230">
            <w:pPr>
              <w:rPr>
                <w:color w:val="FFFFFF"/>
              </w:rPr>
            </w:pPr>
            <w:r w:rsidRPr="001A512C">
              <w:rPr>
                <w:color w:val="FFFFFF"/>
              </w:rPr>
              <w:t>Return</w:t>
            </w:r>
          </w:p>
        </w:tc>
      </w:tr>
      <w:tr w:rsidR="00435230" w:rsidTr="001A512C">
        <w:tc>
          <w:tcPr>
            <w:tcW w:w="2952" w:type="dxa"/>
            <w:shd w:val="solid" w:color="C0C0C0" w:fill="FFFFFF"/>
          </w:tcPr>
          <w:p w:rsidR="00435230" w:rsidRPr="001A512C" w:rsidRDefault="00435230">
            <w:pPr>
              <w:rPr>
                <w:b/>
                <w:bCs/>
              </w:rPr>
            </w:pPr>
            <w:r w:rsidRPr="001A512C">
              <w:rPr>
                <w:b/>
                <w:bCs/>
              </w:rPr>
              <w:t>1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>$ 4,800,000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>$ 1,200,000</w:t>
            </w:r>
          </w:p>
        </w:tc>
      </w:tr>
      <w:tr w:rsidR="00435230" w:rsidTr="001A512C">
        <w:tc>
          <w:tcPr>
            <w:tcW w:w="2952" w:type="dxa"/>
            <w:shd w:val="solid" w:color="C0C0C0" w:fill="FFFFFF"/>
          </w:tcPr>
          <w:p w:rsidR="00435230" w:rsidRPr="001A512C" w:rsidRDefault="00435230">
            <w:pPr>
              <w:rPr>
                <w:b/>
                <w:bCs/>
              </w:rPr>
            </w:pPr>
            <w:r w:rsidRPr="001A512C">
              <w:rPr>
                <w:b/>
                <w:bCs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 xml:space="preserve">    1,900,000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 xml:space="preserve">      627,000</w:t>
            </w:r>
          </w:p>
        </w:tc>
      </w:tr>
      <w:tr w:rsidR="00435230" w:rsidTr="001A512C">
        <w:tc>
          <w:tcPr>
            <w:tcW w:w="2952" w:type="dxa"/>
            <w:shd w:val="solid" w:color="C0C0C0" w:fill="FFFFFF"/>
          </w:tcPr>
          <w:p w:rsidR="00435230" w:rsidRPr="001A512C" w:rsidRDefault="00435230">
            <w:pPr>
              <w:rPr>
                <w:b/>
                <w:bCs/>
              </w:rPr>
            </w:pPr>
            <w:r w:rsidRPr="001A512C">
              <w:rPr>
                <w:b/>
                <w:bCs/>
              </w:rPr>
              <w:t>3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 w:rsidP="00435230">
            <w:r>
              <w:t xml:space="preserve">    1,400,000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 xml:space="preserve">      182,000</w:t>
            </w:r>
          </w:p>
        </w:tc>
      </w:tr>
      <w:tr w:rsidR="00435230" w:rsidTr="001A512C">
        <w:tc>
          <w:tcPr>
            <w:tcW w:w="2952" w:type="dxa"/>
            <w:shd w:val="solid" w:color="C0C0C0" w:fill="FFFFFF"/>
          </w:tcPr>
          <w:p w:rsidR="00435230" w:rsidRPr="001A512C" w:rsidRDefault="00435230">
            <w:pPr>
              <w:rPr>
                <w:b/>
                <w:bCs/>
              </w:rPr>
            </w:pPr>
            <w:r w:rsidRPr="001A512C">
              <w:rPr>
                <w:b/>
                <w:bCs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 xml:space="preserve">       950,000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 xml:space="preserve">      152,000</w:t>
            </w:r>
          </w:p>
        </w:tc>
      </w:tr>
      <w:tr w:rsidR="00435230" w:rsidTr="001A512C">
        <w:tc>
          <w:tcPr>
            <w:tcW w:w="2952" w:type="dxa"/>
            <w:shd w:val="solid" w:color="C0C0C0" w:fill="FFFFFF"/>
          </w:tcPr>
          <w:p w:rsidR="00435230" w:rsidRPr="001A512C" w:rsidRDefault="00435230">
            <w:pPr>
              <w:rPr>
                <w:b/>
                <w:bCs/>
              </w:rPr>
            </w:pPr>
            <w:r w:rsidRPr="001A512C">
              <w:rPr>
                <w:b/>
                <w:bCs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 xml:space="preserve">       650,000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 xml:space="preserve">      136,000</w:t>
            </w:r>
          </w:p>
        </w:tc>
      </w:tr>
      <w:tr w:rsidR="00435230" w:rsidTr="001A512C">
        <w:tc>
          <w:tcPr>
            <w:tcW w:w="2952" w:type="dxa"/>
            <w:shd w:val="solid" w:color="C0C0C0" w:fill="FFFFFF"/>
          </w:tcPr>
          <w:p w:rsidR="00435230" w:rsidRPr="001A512C" w:rsidRDefault="00435230">
            <w:pPr>
              <w:rPr>
                <w:b/>
                <w:bCs/>
              </w:rPr>
            </w:pPr>
            <w:r w:rsidRPr="001A512C">
              <w:rPr>
                <w:b/>
                <w:bCs/>
              </w:rPr>
              <w:t>6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 xml:space="preserve">       300,000</w:t>
            </w:r>
          </w:p>
        </w:tc>
        <w:tc>
          <w:tcPr>
            <w:tcW w:w="2952" w:type="dxa"/>
            <w:shd w:val="clear" w:color="auto" w:fill="auto"/>
          </w:tcPr>
          <w:p w:rsidR="00435230" w:rsidRDefault="00435230">
            <w:r>
              <w:t xml:space="preserve">        90,000</w:t>
            </w:r>
          </w:p>
        </w:tc>
      </w:tr>
    </w:tbl>
    <w:p w:rsidR="00AF4D65" w:rsidRDefault="00AF4D65"/>
    <w:p w:rsidR="001F3DA9" w:rsidRDefault="001F3DA9">
      <w:r>
        <w:t>The division manager must decide which of the projects to take. The company has a cost of capital of 20%. An amount of $12 million is available to the division for investment purposes.</w:t>
      </w:r>
    </w:p>
    <w:p w:rsidR="001F3DA9" w:rsidRDefault="001F3DA9"/>
    <w:p w:rsidR="001F3DA9" w:rsidRDefault="001F3DA9" w:rsidP="001F3DA9">
      <w:pPr>
        <w:numPr>
          <w:ilvl w:val="0"/>
          <w:numId w:val="1"/>
        </w:numPr>
      </w:pPr>
      <w:r>
        <w:t xml:space="preserve"> What will be  the total investment, total return, return on capital invested and economic profit of the rational division manager if</w:t>
      </w:r>
    </w:p>
    <w:p w:rsidR="001F3DA9" w:rsidRDefault="001F3DA9" w:rsidP="001F3DA9">
      <w:pPr>
        <w:ind w:left="720"/>
      </w:pPr>
    </w:p>
    <w:p w:rsidR="001F3DA9" w:rsidRDefault="001F3DA9" w:rsidP="001F3DA9">
      <w:pPr>
        <w:numPr>
          <w:ilvl w:val="0"/>
          <w:numId w:val="2"/>
        </w:numPr>
      </w:pPr>
      <w:r>
        <w:t>The company has</w:t>
      </w:r>
      <w:r w:rsidR="001A512C">
        <w:t xml:space="preserve"> a</w:t>
      </w:r>
      <w:r>
        <w:t xml:space="preserve"> rule that managers should accept all projects promising a return on investment of at least 15%?</w:t>
      </w:r>
    </w:p>
    <w:p w:rsidR="001F3DA9" w:rsidRDefault="001F3DA9" w:rsidP="001F3DA9">
      <w:pPr>
        <w:numPr>
          <w:ilvl w:val="0"/>
          <w:numId w:val="2"/>
        </w:numPr>
      </w:pPr>
      <w:r>
        <w:t xml:space="preserve">The company evaluates division managers on </w:t>
      </w:r>
      <w:r w:rsidR="001A512C">
        <w:t>their ability</w:t>
      </w:r>
      <w:r>
        <w:t xml:space="preserve"> to maximize the return on capital invested </w:t>
      </w:r>
      <w:r w:rsidR="001A512C">
        <w:t>(assume</w:t>
      </w:r>
      <w:r>
        <w:t xml:space="preserve"> this is a new division so that invested capital will consist only of capital invested in new projects adopted by the managers)?</w:t>
      </w:r>
    </w:p>
    <w:p w:rsidR="001F3DA9" w:rsidRDefault="001F3DA9" w:rsidP="001F3DA9">
      <w:pPr>
        <w:numPr>
          <w:ilvl w:val="0"/>
          <w:numId w:val="2"/>
        </w:numPr>
      </w:pPr>
      <w:r>
        <w:t>The division manager is expected to maximize economic profit computed using 20% cost of capital?</w:t>
      </w:r>
    </w:p>
    <w:p w:rsidR="001F3DA9" w:rsidRDefault="001F3DA9" w:rsidP="001F3DA9">
      <w:pPr>
        <w:numPr>
          <w:ilvl w:val="0"/>
          <w:numId w:val="1"/>
        </w:numPr>
      </w:pPr>
      <w:r>
        <w:t>Which of the three approaches will induce the most effective investment policy for the company as a whole? Explain</w:t>
      </w:r>
    </w:p>
    <w:p w:rsidR="006C165F" w:rsidRDefault="006C165F" w:rsidP="006C165F"/>
    <w:p w:rsidR="006C165F" w:rsidRDefault="006C165F" w:rsidP="006C165F"/>
    <w:p w:rsidR="006C165F" w:rsidRDefault="006C165F" w:rsidP="006C165F"/>
    <w:p w:rsidR="006C165F" w:rsidRDefault="006C165F" w:rsidP="006C165F"/>
    <w:p w:rsidR="006C165F" w:rsidRDefault="006C165F" w:rsidP="006C165F"/>
    <w:p w:rsidR="006C165F" w:rsidRDefault="006C165F" w:rsidP="006C165F"/>
    <w:p w:rsidR="006C165F" w:rsidRDefault="006C165F" w:rsidP="006C165F"/>
    <w:sectPr w:rsidR="006C16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74A"/>
    <w:multiLevelType w:val="hybridMultilevel"/>
    <w:tmpl w:val="67CC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4444E"/>
    <w:multiLevelType w:val="hybridMultilevel"/>
    <w:tmpl w:val="422602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D65"/>
    <w:rsid w:val="001A512C"/>
    <w:rsid w:val="001F3DA9"/>
    <w:rsid w:val="00435230"/>
    <w:rsid w:val="006B642B"/>
    <w:rsid w:val="006C165F"/>
    <w:rsid w:val="00707FBD"/>
    <w:rsid w:val="00AF4D65"/>
    <w:rsid w:val="00D00321"/>
    <w:rsid w:val="00D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707FB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 Ondimu</dc:creator>
  <cp:lastModifiedBy>Ondimuchris</cp:lastModifiedBy>
  <cp:revision>2</cp:revision>
  <dcterms:created xsi:type="dcterms:W3CDTF">2012-04-20T18:29:00Z</dcterms:created>
  <dcterms:modified xsi:type="dcterms:W3CDTF">2012-04-20T18:29:00Z</dcterms:modified>
</cp:coreProperties>
</file>