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47" w:rsidRDefault="002C6447" w:rsidP="002C6447">
      <w:r>
        <w:t xml:space="preserve">Comparative Statements of Shareholders’ Equity for Locke </w:t>
      </w:r>
      <w:proofErr w:type="spellStart"/>
      <w:r>
        <w:t>Intertechnology</w:t>
      </w:r>
      <w:proofErr w:type="spellEnd"/>
      <w:r>
        <w:t xml:space="preserve"> Corporation were reported as follows for the fiscal years ending December 31, 2009, 2010, and 2011.</w:t>
      </w:r>
    </w:p>
    <w:p w:rsidR="002C6447" w:rsidRPr="00F96895" w:rsidRDefault="002C6447" w:rsidP="002C6447">
      <w:pPr>
        <w:spacing w:line="240" w:lineRule="auto"/>
        <w:jc w:val="center"/>
      </w:pPr>
      <w:r w:rsidRPr="00F96895">
        <w:t>LOCKE INTERTECHNOLOGY CORPORATION</w:t>
      </w:r>
    </w:p>
    <w:p w:rsidR="002C6447" w:rsidRPr="00F96895" w:rsidRDefault="002C6447" w:rsidP="002C6447">
      <w:pPr>
        <w:spacing w:line="240" w:lineRule="auto"/>
        <w:jc w:val="center"/>
      </w:pPr>
      <w:r w:rsidRPr="00F96895">
        <w:t>Statements of Shareholders' Equity</w:t>
      </w:r>
    </w:p>
    <w:p w:rsidR="002C6447" w:rsidRPr="00F96895" w:rsidRDefault="002C6447" w:rsidP="002C6447">
      <w:pPr>
        <w:spacing w:line="240" w:lineRule="auto"/>
        <w:jc w:val="center"/>
      </w:pPr>
      <w:r w:rsidRPr="00F96895">
        <w:t>For the Years Ended Dec. 31, 2009, 2010, and 2011</w:t>
      </w:r>
    </w:p>
    <w:p w:rsidR="002C6447" w:rsidRPr="00F96895" w:rsidRDefault="002C6447" w:rsidP="002C6447">
      <w:pPr>
        <w:spacing w:line="240" w:lineRule="auto"/>
        <w:jc w:val="center"/>
      </w:pPr>
      <w:r w:rsidRPr="00F96895">
        <w:t>($ in millions)</w:t>
      </w:r>
    </w:p>
    <w:p w:rsidR="002C6447" w:rsidRDefault="002C6447" w:rsidP="002C6447">
      <w:pPr>
        <w:spacing w:line="240" w:lineRule="auto"/>
      </w:pPr>
      <w:r>
        <w:t xml:space="preserve">  </w:t>
      </w:r>
      <w:r>
        <w:tab/>
      </w:r>
      <w:r>
        <w:tab/>
      </w:r>
      <w:r>
        <w:tab/>
      </w:r>
      <w:r>
        <w:tab/>
      </w:r>
      <w:r>
        <w:tab/>
      </w:r>
      <w:r>
        <w:t xml:space="preserve"> Preferred   </w:t>
      </w:r>
      <w:r>
        <w:t xml:space="preserve"> </w:t>
      </w:r>
      <w:r>
        <w:t xml:space="preserve">Common     </w:t>
      </w:r>
      <w:r>
        <w:tab/>
      </w:r>
      <w:r>
        <w:tab/>
      </w:r>
      <w:r>
        <w:tab/>
        <w:t xml:space="preserve">           </w:t>
      </w:r>
      <w:r>
        <w:t xml:space="preserve">Total </w:t>
      </w:r>
    </w:p>
    <w:p w:rsidR="002C6447" w:rsidRDefault="002C6447" w:rsidP="002C6447">
      <w:pPr>
        <w:spacing w:line="240" w:lineRule="auto"/>
      </w:pPr>
      <w:r>
        <w:t xml:space="preserve">  </w:t>
      </w:r>
      <w:r>
        <w:tab/>
      </w:r>
      <w:r>
        <w:tab/>
      </w:r>
      <w:r>
        <w:tab/>
      </w:r>
      <w:r>
        <w:tab/>
      </w:r>
      <w:r>
        <w:tab/>
        <w:t xml:space="preserve">     </w:t>
      </w:r>
      <w:r>
        <w:t xml:space="preserve">Stock,   </w:t>
      </w:r>
      <w:r>
        <w:t xml:space="preserve">     </w:t>
      </w:r>
      <w:r>
        <w:t xml:space="preserve">Stock, </w:t>
      </w:r>
      <w:r>
        <w:t xml:space="preserve">           </w:t>
      </w:r>
      <w:r>
        <w:t xml:space="preserve">Additional </w:t>
      </w:r>
      <w:r>
        <w:t xml:space="preserve">   </w:t>
      </w:r>
      <w:r>
        <w:t xml:space="preserve">Retained </w:t>
      </w:r>
      <w:r>
        <w:t xml:space="preserve">    </w:t>
      </w:r>
      <w:r>
        <w:t xml:space="preserve">Shareholders' </w:t>
      </w:r>
    </w:p>
    <w:p w:rsidR="002C6447" w:rsidRDefault="002C6447" w:rsidP="002C6447">
      <w:pPr>
        <w:spacing w:line="240" w:lineRule="auto"/>
      </w:pPr>
      <w:r>
        <w:t xml:space="preserve">  </w:t>
      </w:r>
      <w:r>
        <w:tab/>
      </w:r>
      <w:r>
        <w:tab/>
      </w:r>
      <w:r>
        <w:tab/>
      </w:r>
      <w:r>
        <w:tab/>
      </w:r>
      <w:r>
        <w:tab/>
        <w:t xml:space="preserve">      </w:t>
      </w:r>
      <w:r>
        <w:t xml:space="preserve">$10 par   </w:t>
      </w:r>
      <w:r>
        <w:t xml:space="preserve">  </w:t>
      </w:r>
      <w:r>
        <w:t xml:space="preserve">$1 par </w:t>
      </w:r>
      <w:r>
        <w:t xml:space="preserve">      </w:t>
      </w:r>
      <w:r>
        <w:t xml:space="preserve">Paid-in Capital Earnings </w:t>
      </w:r>
      <w:r>
        <w:t xml:space="preserve">          </w:t>
      </w:r>
      <w:r>
        <w:t>Equity</w:t>
      </w:r>
    </w:p>
    <w:p w:rsidR="002C6447" w:rsidRDefault="002C6447" w:rsidP="00F96895">
      <w:pPr>
        <w:spacing w:line="240" w:lineRule="auto"/>
      </w:pPr>
      <w:r>
        <w:t xml:space="preserve">  </w:t>
      </w:r>
      <w:r w:rsidRPr="002C6447">
        <w:rPr>
          <w:b/>
        </w:rPr>
        <w:t xml:space="preserve">Balance at January 1, 2009       </w:t>
      </w:r>
      <w:r>
        <w:tab/>
      </w:r>
      <w:r>
        <w:tab/>
      </w:r>
      <w:r>
        <w:tab/>
      </w:r>
      <w:r>
        <w:tab/>
      </w:r>
      <w:r>
        <w:t xml:space="preserve">55     </w:t>
      </w:r>
      <w:r>
        <w:t xml:space="preserve">                </w:t>
      </w:r>
      <w:r>
        <w:t xml:space="preserve">495  </w:t>
      </w:r>
      <w:r>
        <w:t xml:space="preserve">         </w:t>
      </w:r>
      <w:r>
        <w:t xml:space="preserve"> 1,878   </w:t>
      </w:r>
      <w:r>
        <w:t xml:space="preserve">            </w:t>
      </w:r>
      <w:r>
        <w:t xml:space="preserve">2,428   </w:t>
      </w:r>
    </w:p>
    <w:p w:rsidR="002C6447" w:rsidRDefault="002C6447" w:rsidP="00F96895">
      <w:pPr>
        <w:spacing w:line="240" w:lineRule="auto"/>
      </w:pPr>
      <w:r>
        <w:t xml:space="preserve">    </w:t>
      </w:r>
      <w:r>
        <w:t xml:space="preserve">Sale of preferred shares </w:t>
      </w:r>
      <w:r>
        <w:tab/>
      </w:r>
      <w:r>
        <w:tab/>
      </w:r>
      <w:r>
        <w:tab/>
      </w:r>
      <w:r>
        <w:t xml:space="preserve">10          </w:t>
      </w:r>
      <w:r>
        <w:t xml:space="preserve">                         </w:t>
      </w:r>
      <w:r>
        <w:t xml:space="preserve"> 470     </w:t>
      </w:r>
      <w:r>
        <w:t xml:space="preserve">                                 </w:t>
      </w:r>
      <w:r>
        <w:t xml:space="preserve">  480   </w:t>
      </w:r>
    </w:p>
    <w:p w:rsidR="002C6447" w:rsidRDefault="002C6447" w:rsidP="00F96895">
      <w:pPr>
        <w:spacing w:line="240" w:lineRule="auto"/>
      </w:pPr>
      <w:r>
        <w:t xml:space="preserve">    </w:t>
      </w:r>
      <w:r>
        <w:t xml:space="preserve">Sale of common shares, 7/1       </w:t>
      </w:r>
      <w:r>
        <w:tab/>
      </w:r>
      <w:r>
        <w:tab/>
        <w:t xml:space="preserve">              </w:t>
      </w:r>
      <w:r>
        <w:t xml:space="preserve">15     </w:t>
      </w:r>
      <w:r>
        <w:t xml:space="preserve">                 </w:t>
      </w:r>
      <w:r>
        <w:t xml:space="preserve">135       </w:t>
      </w:r>
      <w:r>
        <w:t xml:space="preserve">                                 </w:t>
      </w:r>
      <w:r>
        <w:t xml:space="preserve">150   </w:t>
      </w:r>
    </w:p>
    <w:p w:rsidR="002C6447" w:rsidRDefault="002C6447" w:rsidP="00F96895">
      <w:pPr>
        <w:spacing w:line="240" w:lineRule="auto"/>
      </w:pPr>
      <w:r>
        <w:t xml:space="preserve">    </w:t>
      </w:r>
      <w:r>
        <w:t>Cash dividend, pr</w:t>
      </w:r>
      <w:r>
        <w:t xml:space="preserve">eferred                 </w:t>
      </w:r>
      <w:r>
        <w:tab/>
      </w:r>
      <w:r>
        <w:tab/>
      </w:r>
      <w:r>
        <w:tab/>
      </w:r>
      <w:r>
        <w:tab/>
      </w:r>
      <w:r>
        <w:tab/>
      </w:r>
      <w:r>
        <w:tab/>
        <w:t xml:space="preserve">     (1)                     (1</w:t>
      </w:r>
      <w:r>
        <w:t xml:space="preserve">) </w:t>
      </w:r>
    </w:p>
    <w:p w:rsidR="002C6447" w:rsidRDefault="002C6447" w:rsidP="00F96895">
      <w:pPr>
        <w:spacing w:line="240" w:lineRule="auto"/>
      </w:pPr>
      <w:r>
        <w:t xml:space="preserve">    </w:t>
      </w:r>
      <w:r>
        <w:t>Cash divid</w:t>
      </w:r>
      <w:r>
        <w:t xml:space="preserve">end, common                 </w:t>
      </w:r>
      <w:r>
        <w:tab/>
      </w:r>
      <w:r>
        <w:tab/>
      </w:r>
      <w:r>
        <w:tab/>
      </w:r>
      <w:r>
        <w:tab/>
      </w:r>
      <w:r>
        <w:tab/>
      </w:r>
      <w:r>
        <w:tab/>
        <w:t xml:space="preserve">    (16)                   (16</w:t>
      </w:r>
      <w:r>
        <w:t xml:space="preserve">) </w:t>
      </w:r>
    </w:p>
    <w:p w:rsidR="002C6447" w:rsidRDefault="002C6447" w:rsidP="00F96895">
      <w:pPr>
        <w:spacing w:line="240" w:lineRule="auto"/>
      </w:pPr>
      <w:r>
        <w:t xml:space="preserve">   </w:t>
      </w:r>
      <w:r>
        <w:t xml:space="preserve">  </w:t>
      </w:r>
      <w:r>
        <w:t xml:space="preserve">Net income                 </w:t>
      </w:r>
      <w:r>
        <w:tab/>
      </w:r>
      <w:r>
        <w:tab/>
      </w:r>
      <w:r>
        <w:tab/>
      </w:r>
      <w:r>
        <w:tab/>
      </w:r>
      <w:r w:rsidRPr="002C6447">
        <w:rPr>
          <w:u w:val="single"/>
        </w:rPr>
        <w:tab/>
      </w:r>
      <w:r w:rsidRPr="002C6447">
        <w:rPr>
          <w:u w:val="single"/>
        </w:rPr>
        <w:tab/>
      </w:r>
      <w:r w:rsidRPr="002C6447">
        <w:rPr>
          <w:u w:val="single"/>
        </w:rPr>
        <w:tab/>
      </w:r>
      <w:r w:rsidRPr="002C6447">
        <w:rPr>
          <w:u w:val="single"/>
        </w:rPr>
        <w:tab/>
        <w:t xml:space="preserve">     </w:t>
      </w:r>
      <w:r w:rsidRPr="002C6447">
        <w:rPr>
          <w:u w:val="single"/>
        </w:rPr>
        <w:t xml:space="preserve">294   </w:t>
      </w:r>
      <w:r w:rsidRPr="002C6447">
        <w:rPr>
          <w:u w:val="single"/>
        </w:rPr>
        <w:t xml:space="preserve">                </w:t>
      </w:r>
      <w:r w:rsidRPr="002C6447">
        <w:rPr>
          <w:u w:val="single"/>
        </w:rPr>
        <w:t>294</w:t>
      </w:r>
      <w:r>
        <w:t xml:space="preserve">   </w:t>
      </w:r>
    </w:p>
    <w:p w:rsidR="002C6447" w:rsidRDefault="002C6447" w:rsidP="00F96895">
      <w:pPr>
        <w:spacing w:line="240" w:lineRule="auto"/>
      </w:pPr>
      <w:r>
        <w:t xml:space="preserve">  </w:t>
      </w:r>
      <w:r>
        <w:t xml:space="preserve"> </w:t>
      </w:r>
      <w:r w:rsidRPr="002C6447">
        <w:rPr>
          <w:b/>
        </w:rPr>
        <w:t>Balance at December 31, 2009</w:t>
      </w:r>
      <w:r>
        <w:t xml:space="preserve"> </w:t>
      </w:r>
      <w:r>
        <w:tab/>
      </w:r>
      <w:r>
        <w:tab/>
      </w:r>
      <w:r>
        <w:t xml:space="preserve">10     </w:t>
      </w:r>
      <w:r>
        <w:t xml:space="preserve">      </w:t>
      </w:r>
      <w:r>
        <w:t xml:space="preserve">70     </w:t>
      </w:r>
      <w:r>
        <w:t xml:space="preserve">              </w:t>
      </w:r>
      <w:r>
        <w:t xml:space="preserve">1,100   </w:t>
      </w:r>
      <w:r>
        <w:t xml:space="preserve">          </w:t>
      </w:r>
      <w:r>
        <w:t xml:space="preserve">2,155   </w:t>
      </w:r>
      <w:r>
        <w:t xml:space="preserve">            </w:t>
      </w:r>
      <w:r>
        <w:t xml:space="preserve">3,335   </w:t>
      </w:r>
    </w:p>
    <w:p w:rsidR="002C6447" w:rsidRDefault="002C6447" w:rsidP="00F96895">
      <w:pPr>
        <w:spacing w:line="240" w:lineRule="auto"/>
      </w:pPr>
      <w:r>
        <w:t xml:space="preserve">   </w:t>
      </w:r>
      <w:r>
        <w:t xml:space="preserve">  </w:t>
      </w:r>
      <w:r>
        <w:t>Retirement</w:t>
      </w:r>
      <w:r>
        <w:t xml:space="preserve"> of common shares, 4/1       </w:t>
      </w:r>
      <w:r>
        <w:tab/>
      </w:r>
      <w:r>
        <w:tab/>
        <w:t>(4)                       (36)               (20)                  (60</w:t>
      </w:r>
      <w:r>
        <w:t xml:space="preserve">) </w:t>
      </w:r>
    </w:p>
    <w:p w:rsidR="002C6447" w:rsidRDefault="002C6447" w:rsidP="00F96895">
      <w:pPr>
        <w:spacing w:line="240" w:lineRule="auto"/>
      </w:pPr>
      <w:r>
        <w:t xml:space="preserve">   </w:t>
      </w:r>
      <w:r>
        <w:t xml:space="preserve">  </w:t>
      </w:r>
      <w:r>
        <w:t xml:space="preserve">Cash dividend, preferred               </w:t>
      </w:r>
      <w:r>
        <w:t xml:space="preserve">  </w:t>
      </w:r>
      <w:r>
        <w:tab/>
      </w:r>
      <w:r>
        <w:tab/>
      </w:r>
      <w:r>
        <w:tab/>
      </w:r>
      <w:r>
        <w:tab/>
      </w:r>
      <w:r>
        <w:tab/>
      </w:r>
      <w:r>
        <w:tab/>
        <w:t xml:space="preserve">        (1)                    (1</w:t>
      </w:r>
      <w:r>
        <w:t xml:space="preserve">) </w:t>
      </w:r>
    </w:p>
    <w:p w:rsidR="002C6447" w:rsidRDefault="002C6447" w:rsidP="00F96895">
      <w:pPr>
        <w:spacing w:line="240" w:lineRule="auto"/>
      </w:pPr>
      <w:r>
        <w:t xml:space="preserve">   </w:t>
      </w:r>
      <w:r>
        <w:t xml:space="preserve">  </w:t>
      </w:r>
      <w:r>
        <w:t>Cash divid</w:t>
      </w:r>
      <w:r>
        <w:t xml:space="preserve">end, common                 </w:t>
      </w:r>
      <w:r>
        <w:tab/>
      </w:r>
      <w:r>
        <w:tab/>
      </w:r>
      <w:r>
        <w:tab/>
      </w:r>
      <w:r>
        <w:tab/>
      </w:r>
      <w:r>
        <w:tab/>
      </w:r>
      <w:r>
        <w:tab/>
        <w:t xml:space="preserve">       (20)                  (20</w:t>
      </w:r>
      <w:r>
        <w:t xml:space="preserve">) </w:t>
      </w:r>
    </w:p>
    <w:p w:rsidR="002C6447" w:rsidRDefault="002C6447" w:rsidP="00F96895">
      <w:pPr>
        <w:spacing w:line="240" w:lineRule="auto"/>
      </w:pPr>
      <w:r>
        <w:t xml:space="preserve">   </w:t>
      </w:r>
      <w:r>
        <w:t xml:space="preserve">  </w:t>
      </w:r>
      <w:r>
        <w:t>3-for-2 split effected in the form of</w:t>
      </w:r>
    </w:p>
    <w:p w:rsidR="002C6447" w:rsidRDefault="002C6447" w:rsidP="00F96895">
      <w:pPr>
        <w:spacing w:line="240" w:lineRule="auto"/>
      </w:pPr>
      <w:r>
        <w:t xml:space="preserve">     </w:t>
      </w:r>
      <w:proofErr w:type="gramStart"/>
      <w:r>
        <w:t>a</w:t>
      </w:r>
      <w:proofErr w:type="gramEnd"/>
      <w:r>
        <w:t xml:space="preserve"> common stock dividend, 8/12       </w:t>
      </w:r>
      <w:r>
        <w:tab/>
      </w:r>
      <w:r>
        <w:tab/>
      </w:r>
      <w:r>
        <w:tab/>
        <w:t>33                         (33</w:t>
      </w:r>
      <w:r>
        <w:t xml:space="preserve">)         </w:t>
      </w:r>
    </w:p>
    <w:p w:rsidR="002C6447" w:rsidRDefault="002C6447" w:rsidP="00F96895">
      <w:pPr>
        <w:spacing w:line="240" w:lineRule="auto"/>
      </w:pPr>
      <w:r>
        <w:t xml:space="preserve">  </w:t>
      </w:r>
      <w:r>
        <w:t xml:space="preserve">  </w:t>
      </w:r>
      <w:r>
        <w:t xml:space="preserve"> Net income                 </w:t>
      </w:r>
      <w:r>
        <w:tab/>
      </w:r>
      <w:r>
        <w:tab/>
      </w:r>
      <w:r>
        <w:tab/>
      </w:r>
      <w:r>
        <w:tab/>
      </w:r>
      <w:r w:rsidRPr="002C6447">
        <w:rPr>
          <w:u w:val="single"/>
        </w:rPr>
        <w:tab/>
      </w:r>
      <w:r w:rsidRPr="002C6447">
        <w:rPr>
          <w:u w:val="single"/>
        </w:rPr>
        <w:tab/>
      </w:r>
      <w:r w:rsidRPr="002C6447">
        <w:rPr>
          <w:u w:val="single"/>
        </w:rPr>
        <w:tab/>
      </w:r>
      <w:r w:rsidRPr="002C6447">
        <w:rPr>
          <w:u w:val="single"/>
        </w:rPr>
        <w:tab/>
        <w:t xml:space="preserve">        </w:t>
      </w:r>
      <w:r w:rsidRPr="002C6447">
        <w:rPr>
          <w:u w:val="single"/>
        </w:rPr>
        <w:t xml:space="preserve">384   </w:t>
      </w:r>
      <w:r w:rsidRPr="002C6447">
        <w:rPr>
          <w:u w:val="single"/>
        </w:rPr>
        <w:t xml:space="preserve">                </w:t>
      </w:r>
      <w:r w:rsidRPr="002C6447">
        <w:rPr>
          <w:u w:val="single"/>
        </w:rPr>
        <w:t>384</w:t>
      </w:r>
      <w:r>
        <w:t xml:space="preserve">   </w:t>
      </w:r>
    </w:p>
    <w:p w:rsidR="002C6447" w:rsidRDefault="002C6447" w:rsidP="00F96895">
      <w:pPr>
        <w:spacing w:line="240" w:lineRule="auto"/>
      </w:pPr>
      <w:r>
        <w:t xml:space="preserve">  </w:t>
      </w:r>
      <w:r w:rsidRPr="002C6447">
        <w:rPr>
          <w:b/>
        </w:rPr>
        <w:t>Balance at December 31, 2010</w:t>
      </w:r>
      <w:r>
        <w:t xml:space="preserve"> </w:t>
      </w:r>
      <w:r w:rsidR="00F96895">
        <w:tab/>
      </w:r>
      <w:r w:rsidR="00F96895">
        <w:tab/>
      </w:r>
      <w:r>
        <w:t xml:space="preserve">10    </w:t>
      </w:r>
      <w:r w:rsidR="00F96895">
        <w:t xml:space="preserve">      </w:t>
      </w:r>
      <w:r>
        <w:t xml:space="preserve"> 99     </w:t>
      </w:r>
      <w:r w:rsidR="00F96895">
        <w:t xml:space="preserve">                 </w:t>
      </w:r>
      <w:r>
        <w:t xml:space="preserve">1,031   </w:t>
      </w:r>
      <w:r w:rsidR="00F96895">
        <w:t xml:space="preserve">          </w:t>
      </w:r>
      <w:r>
        <w:t xml:space="preserve">2,498   </w:t>
      </w:r>
      <w:r w:rsidR="00F96895">
        <w:t xml:space="preserve">           </w:t>
      </w:r>
      <w:r>
        <w:t xml:space="preserve">3,638   </w:t>
      </w:r>
    </w:p>
    <w:p w:rsidR="002C6447" w:rsidRDefault="002C6447" w:rsidP="00F96895">
      <w:pPr>
        <w:spacing w:line="240" w:lineRule="auto"/>
      </w:pPr>
      <w:r>
        <w:t xml:space="preserve">   </w:t>
      </w:r>
      <w:r>
        <w:t xml:space="preserve">  </w:t>
      </w:r>
      <w:r>
        <w:t xml:space="preserve">10% common stock dividend, 5/1       </w:t>
      </w:r>
      <w:r w:rsidR="00F96895">
        <w:t xml:space="preserve">                              </w:t>
      </w:r>
      <w:r>
        <w:t xml:space="preserve">10     </w:t>
      </w:r>
      <w:r w:rsidR="00F96895">
        <w:t xml:space="preserve">                    100               (110</w:t>
      </w:r>
      <w:r>
        <w:t xml:space="preserve">)     </w:t>
      </w:r>
    </w:p>
    <w:p w:rsidR="002C6447" w:rsidRDefault="002C6447" w:rsidP="00F96895">
      <w:pPr>
        <w:spacing w:line="240" w:lineRule="auto"/>
      </w:pPr>
      <w:r>
        <w:t xml:space="preserve">   </w:t>
      </w:r>
      <w:r>
        <w:t xml:space="preserve">  </w:t>
      </w:r>
      <w:r>
        <w:t xml:space="preserve">Sale of common shares, 9/1       </w:t>
      </w:r>
      <w:r w:rsidR="00F96895">
        <w:tab/>
      </w:r>
      <w:r w:rsidR="00F96895">
        <w:tab/>
      </w:r>
      <w:r w:rsidR="00F96895">
        <w:tab/>
        <w:t xml:space="preserve">  </w:t>
      </w:r>
      <w:r>
        <w:t xml:space="preserve">3     </w:t>
      </w:r>
      <w:r w:rsidR="00F96895">
        <w:tab/>
      </w:r>
      <w:r w:rsidR="00F96895">
        <w:tab/>
        <w:t xml:space="preserve">   </w:t>
      </w:r>
      <w:r>
        <w:t xml:space="preserve">31       </w:t>
      </w:r>
      <w:r w:rsidR="00F96895">
        <w:t xml:space="preserve">                                    </w:t>
      </w:r>
      <w:r>
        <w:t xml:space="preserve">34   </w:t>
      </w:r>
    </w:p>
    <w:p w:rsidR="002C6447" w:rsidRDefault="002C6447" w:rsidP="00F96895">
      <w:pPr>
        <w:spacing w:line="240" w:lineRule="auto"/>
      </w:pPr>
      <w:r>
        <w:t xml:space="preserve">   </w:t>
      </w:r>
      <w:r>
        <w:t xml:space="preserve">  </w:t>
      </w:r>
      <w:r>
        <w:t>Cash dividen</w:t>
      </w:r>
      <w:r w:rsidR="00F96895">
        <w:t xml:space="preserve">d, preferred                 </w:t>
      </w:r>
      <w:r w:rsidR="00F96895">
        <w:tab/>
      </w:r>
      <w:r w:rsidR="00F96895">
        <w:tab/>
      </w:r>
      <w:r w:rsidR="00F96895">
        <w:tab/>
      </w:r>
      <w:r w:rsidR="00F96895">
        <w:tab/>
      </w:r>
      <w:r w:rsidR="00F96895">
        <w:tab/>
      </w:r>
      <w:r w:rsidR="00F96895">
        <w:tab/>
        <w:t xml:space="preserve">           (2)                    (2</w:t>
      </w:r>
      <w:r>
        <w:t xml:space="preserve">) </w:t>
      </w:r>
    </w:p>
    <w:p w:rsidR="002C6447" w:rsidRDefault="002C6447" w:rsidP="00F96895">
      <w:pPr>
        <w:spacing w:line="240" w:lineRule="auto"/>
      </w:pPr>
      <w:r>
        <w:t xml:space="preserve">   </w:t>
      </w:r>
      <w:r>
        <w:t xml:space="preserve">  </w:t>
      </w:r>
      <w:r>
        <w:t>Cash dividend, commo</w:t>
      </w:r>
      <w:r w:rsidR="00F96895">
        <w:t xml:space="preserve">n                </w:t>
      </w:r>
      <w:r w:rsidR="00F96895">
        <w:tab/>
      </w:r>
      <w:r w:rsidR="00F96895">
        <w:tab/>
      </w:r>
      <w:r w:rsidR="00F96895">
        <w:tab/>
      </w:r>
      <w:r w:rsidR="00F96895">
        <w:tab/>
      </w:r>
      <w:r w:rsidR="00F96895">
        <w:tab/>
      </w:r>
      <w:r w:rsidR="00F96895">
        <w:tab/>
        <w:t xml:space="preserve">         (22)                    (22</w:t>
      </w:r>
      <w:r>
        <w:t xml:space="preserve">) </w:t>
      </w:r>
    </w:p>
    <w:p w:rsidR="002C6447" w:rsidRDefault="002C6447" w:rsidP="00F96895">
      <w:pPr>
        <w:spacing w:line="240" w:lineRule="auto"/>
      </w:pPr>
      <w:r>
        <w:t xml:space="preserve">   Net income                </w:t>
      </w:r>
      <w:r w:rsidR="00F96895">
        <w:tab/>
      </w:r>
      <w:r w:rsidR="00F96895">
        <w:tab/>
      </w:r>
      <w:r w:rsidR="00F96895">
        <w:tab/>
      </w:r>
      <w:r w:rsidR="00F96895">
        <w:tab/>
      </w:r>
      <w:r w:rsidR="00F96895" w:rsidRPr="00F96895">
        <w:rPr>
          <w:u w:val="single"/>
        </w:rPr>
        <w:tab/>
      </w:r>
      <w:r w:rsidR="00F96895" w:rsidRPr="00F96895">
        <w:rPr>
          <w:u w:val="single"/>
        </w:rPr>
        <w:tab/>
      </w:r>
      <w:r w:rsidR="00F96895" w:rsidRPr="00F96895">
        <w:rPr>
          <w:u w:val="single"/>
        </w:rPr>
        <w:tab/>
        <w:t xml:space="preserve">                       </w:t>
      </w:r>
      <w:r w:rsidRPr="00F96895">
        <w:rPr>
          <w:u w:val="single"/>
        </w:rPr>
        <w:t xml:space="preserve"> 416   </w:t>
      </w:r>
      <w:r w:rsidR="00F96895" w:rsidRPr="00F96895">
        <w:rPr>
          <w:u w:val="single"/>
        </w:rPr>
        <w:t xml:space="preserve">                 </w:t>
      </w:r>
      <w:r w:rsidRPr="00F96895">
        <w:rPr>
          <w:u w:val="single"/>
        </w:rPr>
        <w:t>416</w:t>
      </w:r>
      <w:r>
        <w:t xml:space="preserve">   </w:t>
      </w:r>
    </w:p>
    <w:p w:rsidR="000C7FA1" w:rsidRDefault="002C6447" w:rsidP="00F96895">
      <w:pPr>
        <w:spacing w:line="240" w:lineRule="auto"/>
      </w:pPr>
      <w:r>
        <w:lastRenderedPageBreak/>
        <w:t xml:space="preserve"> </w:t>
      </w:r>
      <w:r>
        <w:t xml:space="preserve">  Balance at December 31, 2011 </w:t>
      </w:r>
      <w:r w:rsidR="00F96895">
        <w:tab/>
      </w:r>
      <w:r w:rsidR="00F96895">
        <w:tab/>
      </w:r>
      <w:r>
        <w:t xml:space="preserve">10     </w:t>
      </w:r>
      <w:r w:rsidR="00F96895">
        <w:tab/>
      </w:r>
      <w:r>
        <w:t xml:space="preserve">112     </w:t>
      </w:r>
      <w:r w:rsidR="00F96895">
        <w:tab/>
      </w:r>
      <w:r w:rsidR="00F96895">
        <w:tab/>
      </w:r>
      <w:r>
        <w:t xml:space="preserve">1,162   </w:t>
      </w:r>
      <w:r w:rsidR="00F96895">
        <w:tab/>
        <w:t xml:space="preserve">         </w:t>
      </w:r>
      <w:r>
        <w:t xml:space="preserve">2,980   </w:t>
      </w:r>
      <w:r w:rsidR="00F96895">
        <w:t xml:space="preserve">           </w:t>
      </w:r>
      <w:r>
        <w:t xml:space="preserve">4,064   </w:t>
      </w:r>
    </w:p>
    <w:p w:rsidR="00F96895" w:rsidRDefault="00F96895" w:rsidP="00F96895">
      <w:pPr>
        <w:spacing w:line="240" w:lineRule="auto"/>
      </w:pPr>
    </w:p>
    <w:p w:rsidR="00F96895" w:rsidRDefault="00F96895" w:rsidP="00F96895">
      <w:pPr>
        <w:spacing w:line="240" w:lineRule="auto"/>
      </w:pPr>
      <w:bookmarkStart w:id="0" w:name="_GoBack"/>
      <w:bookmarkEnd w:id="0"/>
      <w:r>
        <w:t xml:space="preserve">Required: </w:t>
      </w:r>
    </w:p>
    <w:p w:rsidR="00F96895" w:rsidRDefault="00F96895" w:rsidP="00F96895">
      <w:pPr>
        <w:spacing w:line="240" w:lineRule="auto"/>
      </w:pPr>
      <w:r>
        <w:t xml:space="preserve">Infer from the statements the events and transactions that affected Locke </w:t>
      </w:r>
      <w:proofErr w:type="spellStart"/>
      <w:r>
        <w:t>Intertechnology</w:t>
      </w:r>
      <w:proofErr w:type="spellEnd"/>
      <w:r>
        <w:t xml:space="preserve"> Corporation's shareholders' equity and compute earnings per share as it would have appeared on the income statements for the years ended December 31, 2009, 2010, and 2011. No potential common shares were outstanding during any of the periods shown. (Do not round intermediate calculations. </w:t>
      </w:r>
      <w:proofErr w:type="gramStart"/>
      <w:r>
        <w:t>Round your answers to 2 decimal places.</w:t>
      </w:r>
      <w:proofErr w:type="gramEnd"/>
      <w:r>
        <w:t xml:space="preserve"> Omit the "$" sign in your response.)</w:t>
      </w:r>
    </w:p>
    <w:p w:rsidR="00F96895" w:rsidRDefault="00F96895" w:rsidP="00F96895">
      <w:pPr>
        <w:spacing w:line="240" w:lineRule="auto"/>
      </w:pPr>
    </w:p>
    <w:sectPr w:rsidR="00F96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47"/>
    <w:rsid w:val="000C7FA1"/>
    <w:rsid w:val="002C6447"/>
    <w:rsid w:val="00F9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leasure</dc:creator>
  <cp:lastModifiedBy>leasure</cp:lastModifiedBy>
  <cp:revision>1</cp:revision>
  <dcterms:created xsi:type="dcterms:W3CDTF">2012-04-18T02:46:00Z</dcterms:created>
  <dcterms:modified xsi:type="dcterms:W3CDTF">2012-04-18T03:01:00Z</dcterms:modified>
</cp:coreProperties>
</file>