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4" w:rsidRDefault="00D423E4">
      <w:r>
        <w:t xml:space="preserve">A small factory consists of a machining center and inspection station in series.  Unfinished parts arrive to the factory with exponential times having mean of 2 minutes.  Processing times at the machine are uniform on the interval [0.75, 0.80] minutes, and subsequent inspection times at the inspection station are uniform on the interval [0.75, 0.80].  Ninety percent of inspected parts are “good” and are sent to shipping; 10 percent of the parts are “bad” and are sent back to the machine for rework.  Both queues are assumed to have infinite capacity.  </w:t>
      </w:r>
    </w:p>
    <w:p w:rsidR="00D423E4" w:rsidRDefault="00D423E4"/>
    <w:p w:rsidR="00D423E4" w:rsidRDefault="00D423E4">
      <w:r>
        <w:t xml:space="preserve">Let </w:t>
      </w:r>
      <w:r w:rsidR="00CB237D" w:rsidRPr="00D423E4">
        <w:rPr>
          <w:position w:val="-12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pt;height:18pt" o:ole="">
            <v:imagedata r:id="rId5" o:title=""/>
          </v:shape>
          <o:OLEObject Type="Embed" ProgID="Equation.3" ShapeID="_x0000_i1028" DrawAspect="Content" ObjectID="_1393223686" r:id="rId6"/>
        </w:object>
      </w:r>
      <w:r>
        <w:t xml:space="preserve">be a random variable representing the number of parts produced during the </w:t>
      </w:r>
      <w:proofErr w:type="spellStart"/>
      <w:r w:rsidRPr="00D423E4">
        <w:rPr>
          <w:i/>
        </w:rPr>
        <w:t>i</w:t>
      </w:r>
      <w:r>
        <w:t>th</w:t>
      </w:r>
      <w:proofErr w:type="spellEnd"/>
      <w:r>
        <w:t xml:space="preserve"> hour.  Generate </w:t>
      </w:r>
      <w:proofErr w:type="gramStart"/>
      <w:r>
        <w:t xml:space="preserve">10,000 </w:t>
      </w:r>
      <w:proofErr w:type="gramEnd"/>
      <w:r w:rsidRPr="00D423E4">
        <w:rPr>
          <w:position w:val="-12"/>
        </w:rPr>
        <w:object w:dxaOrig="240" w:dyaOrig="360">
          <v:shape id="_x0000_i1025" type="#_x0000_t75" style="width:12pt;height:18pt" o:ole="">
            <v:imagedata r:id="rId7" o:title=""/>
          </v:shape>
          <o:OLEObject Type="Embed" ProgID="Equation.3" ShapeID="_x0000_i1025" DrawAspect="Content" ObjectID="_1393223687" r:id="rId8"/>
        </w:object>
      </w:r>
      <w:r>
        <w:t xml:space="preserve">’s and compute ten sample means and sample variances using 1,000 </w:t>
      </w:r>
      <w:r w:rsidRPr="00D423E4">
        <w:rPr>
          <w:position w:val="-12"/>
        </w:rPr>
        <w:object w:dxaOrig="240" w:dyaOrig="360">
          <v:shape id="_x0000_i1026" type="#_x0000_t75" style="width:12pt;height:18pt" o:ole="">
            <v:imagedata r:id="rId7" o:title=""/>
          </v:shape>
          <o:OLEObject Type="Embed" ProgID="Equation.3" ShapeID="_x0000_i1026" DrawAspect="Content" ObjectID="_1393223688" r:id="rId9"/>
        </w:object>
      </w:r>
      <w:r>
        <w:t>’s</w:t>
      </w:r>
      <w:r>
        <w:t xml:space="preserve"> each, respectively.  Comment on the convergence of </w:t>
      </w:r>
      <w:r w:rsidRPr="00D423E4">
        <w:rPr>
          <w:position w:val="-12"/>
        </w:rPr>
        <w:object w:dxaOrig="240" w:dyaOrig="360">
          <v:shape id="_x0000_i1027" type="#_x0000_t75" style="width:12pt;height:18pt" o:ole="">
            <v:imagedata r:id="rId10" o:title=""/>
          </v:shape>
          <o:OLEObject Type="Embed" ProgID="Equation.3" ShapeID="_x0000_i1027" DrawAspect="Content" ObjectID="_1393223689" r:id="rId11"/>
        </w:object>
      </w:r>
      <w:r>
        <w:t xml:space="preserve"> to the steady-state distribution. </w:t>
      </w:r>
    </w:p>
    <w:p w:rsidR="00E83C66" w:rsidRDefault="00E83C66"/>
    <w:p w:rsidR="00E83C66" w:rsidRDefault="00E83C66">
      <w:r>
        <w:t xml:space="preserve">You can use wither Arena or Excel for this simulation.  Please submit your arena or excel file with your solution.  </w:t>
      </w:r>
      <w:bookmarkStart w:id="0" w:name="_GoBack"/>
      <w:bookmarkEnd w:id="0"/>
    </w:p>
    <w:sectPr w:rsidR="00E83C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E4"/>
    <w:rsid w:val="00226CA3"/>
    <w:rsid w:val="00261BE4"/>
    <w:rsid w:val="00AC6BC8"/>
    <w:rsid w:val="00CB237D"/>
    <w:rsid w:val="00D423E4"/>
    <w:rsid w:val="00E8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clariecia</dc:creator>
  <cp:lastModifiedBy>clariecia</cp:lastModifiedBy>
  <cp:revision>2</cp:revision>
  <dcterms:created xsi:type="dcterms:W3CDTF">2012-03-14T14:32:00Z</dcterms:created>
  <dcterms:modified xsi:type="dcterms:W3CDTF">2012-03-14T14:48:00Z</dcterms:modified>
</cp:coreProperties>
</file>