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09" w:rsidRPr="00F23509" w:rsidRDefault="00F23509" w:rsidP="00F235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23509">
        <w:rPr>
          <w:rFonts w:ascii="Times New Roman" w:eastAsia="Times New Roman" w:hAnsi="Times New Roman" w:cs="Times New Roman"/>
          <w:b/>
          <w:bCs/>
          <w:sz w:val="24"/>
          <w:szCs w:val="24"/>
        </w:rPr>
        <w:t>he American WASP - A Master Race?</w:t>
      </w:r>
      <w:proofErr w:type="gramEnd"/>
      <w:r w:rsidRPr="00F235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By Sal </w:t>
      </w:r>
      <w:proofErr w:type="spellStart"/>
      <w:r w:rsidRPr="00F23509">
        <w:rPr>
          <w:rFonts w:ascii="Times New Roman" w:eastAsia="Times New Roman" w:hAnsi="Times New Roman" w:cs="Times New Roman"/>
          <w:b/>
          <w:bCs/>
          <w:sz w:val="24"/>
          <w:szCs w:val="24"/>
        </w:rPr>
        <w:t>Osio</w:t>
      </w:r>
      <w:proofErr w:type="spellEnd"/>
      <w:r w:rsidRPr="00F23509">
        <w:rPr>
          <w:rFonts w:ascii="Times New Roman" w:eastAsia="Times New Roman" w:hAnsi="Times New Roman" w:cs="Times New Roman"/>
          <w:b/>
          <w:bCs/>
          <w:sz w:val="24"/>
          <w:szCs w:val="24"/>
        </w:rPr>
        <w:t>, JD/HispanicVista.com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Samuel B. Huntington is an academician, the Chairman for the </w:t>
      </w:r>
      <w:smartTag w:uri="urn:schemas-microsoft-com:office:smarttags" w:element="place">
        <w:smartTag w:uri="urn:schemas-microsoft-com:office:smarttags" w:element="PlaceNam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Harvard</w:t>
          </w:r>
        </w:smartTag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F23509">
          <w:rPr>
            <w:rFonts w:ascii="Times New Roman" w:eastAsia="Times New Roman" w:hAnsi="Times New Roman" w:cs="Times New Roman"/>
            <w:sz w:val="24"/>
            <w:szCs w:val="24"/>
          </w:rPr>
          <w:br/>
        </w:r>
        <w:smartTag w:uri="urn:schemas-microsoft-com:office:smarttags" w:element="PlaceTyp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Academy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for International and Area studies. In his recent book "The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Hispanic Challenge," a digest of which was published online, he has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ignited a maelstrom of dissent and concern. At the core of his essay 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his conviction that Hispanics, particularly Mexican-Americans, pose a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threat to the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: "The Unites States ignores this challenge at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its peril."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He concludes that American Hispanics ".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longer think of themselves as members of a small minority who must accommodate the dominant group and adopt its culture." His hypothesis is that the strength of America is grounded by WASP Americans - White Anglo Saxon Protestants. His theory is that WASPS have been able to dominate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Americaby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subjugating non-WASPS - Catholics, Jews and, in general, other Americans who do not trace their ancestry to England- thus retaining the American identity. Assimilation by non-WASPS to the dominant culture, ethics and values, which he assumes to be WASP, he claims, is the essence to America's strength and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well being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>. Accordingly, assimilation by adopting the dominant culture preserves "the American dream." He then asserts that Hispanics, primarily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t>retaining their Spanish language and cultural heritage, have not assimilated and pose the threat to America.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's thesis is dangerously close to Nazi Germany's philosophy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promulgated by Alfred Rosenberg, who rationalized the Nazi credo that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Germans were the Aryan race - the "Master Race." The Nazis justified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extermination of Jews, Gypsies and other non-Aryans, an ethnic cleansing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political strategy, in order to protect and preserve the purity of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Aryan race. The similarity between theorist Rosenberg and Huntington 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daunting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>. And it has the same ominous potential consequences in the hands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of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's White supremacists. The implication is clear: WASPS must rise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Hispanic challenge. In the alternative, he states, </w:t>
      </w:r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America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split into two cultures - one English the other Spanish, similar, he says,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disabling status in </w:t>
      </w:r>
      <w:proofErr w:type="spellStart"/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Canada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a French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and an English speaking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and cultural society. And he asserts that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must become/remain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monolingual and preserve its dominant WASP culture, identity,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ethnicity ,</w:t>
      </w:r>
      <w:proofErr w:type="gramEnd"/>
    </w:p>
    <w:p w:rsidR="00F23509" w:rsidRPr="00F23509" w:rsidRDefault="00F23509" w:rsidP="00F235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values.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To support his WASP supremacist theory, </w:t>
      </w:r>
      <w:proofErr w:type="spellStart"/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identifies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early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Americans as WASP.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He suggests that the Declaration of Independence,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Constitution, government and institutions are based on "Protestant values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of individualism, the work ethic, and the belief that humans have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ability and the duty to try to create a heaven on earth" - the American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identity is WASP. To buttress his case he identifies Thomas Jefferson - a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known agnostic and free mason - as the Protestant model who authored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democratic philosophy. He neglects to mention that </w:t>
      </w:r>
      <w:proofErr w:type="spellStart"/>
      <w:smartTag w:uri="urn:schemas-microsoft-com:office:smarttags" w:element="place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Jefferson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primarily influenced by and embraced the doctrines of French philosopher </w:t>
      </w:r>
    </w:p>
    <w:p w:rsidR="00F23509" w:rsidRPr="00F23509" w:rsidRDefault="00F23509" w:rsidP="00F23509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Jean-Jack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Russeau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(1712-78) who is credited with the formulation of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liberty, justice and equality for all men, the social contract between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government and the governed wherein the people are the source and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beneficiaries of power - the concept of democracy. And it need not be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pointed out that the only commonality between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Russeauand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WASP is the "W."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light of our early hypocrisy, word versus practice,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wherein we enslaved the Black minority of Americans and held them in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indentured servitude through the last century. And he implies that this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non-WASP segment is not a problem because they have assimilated and are a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stagnant minority, therefore, not a threat to WASP cultural dominance. 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explains that residents from the </w:t>
      </w:r>
      <w:proofErr w:type="spellStart"/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U.S.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annexed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territories from </w:t>
      </w:r>
      <w:proofErr w:type="gramStart"/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Spain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e.g.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smartTag w:uri="urn:schemas-microsoft-com:office:smarttags" w:element="State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Florida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France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(e.g. </w:t>
      </w:r>
      <w:smartTag w:uri="urn:schemas-microsoft-com:office:smarttags" w:element="State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Louisiana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territories) and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Mexico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(Southwest) also assimilated and became subservient. He assumes, of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course, that immigrants from Europe, Asia and Latin America, including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Euro-Americans from </w:t>
      </w:r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France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Germany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Italy</w:t>
        </w:r>
      </w:smartTag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,</w:t>
      </w:r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Ireland</w:t>
        </w:r>
      </w:smartTag>
      <w:proofErr w:type="spellEnd"/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Poland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and other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countries, abandoned their heritage and submerged themselves to the WASP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dominant culture. Never mind, St. Patrick's Day and the American Irish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culture and tradition. In short, he does not conceive that </w:t>
      </w:r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America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evolved from a melting pot of immigrants into a culture and society that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uniquely blends cultural values and traditions, which have created a bond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that has become the American identity, which has replaced the earlier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characterization of the WASP culture, and which now defines 21st Century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Having committed himself to a WASP America, </w:t>
      </w:r>
      <w:proofErr w:type="spellStart"/>
      <w:smartTag w:uri="urn:schemas-microsoft-com:office:smarttags" w:element="City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Huntington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predictably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identifies Hispanics as a non-conforming group, and, therefore, the threat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. They speak Spanish, he says. They multiply. They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live in Hispanic populated communities. They have their own media.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own political agenda.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Their own religion.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Their own food.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Their own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organizations.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And soon, they will take over the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United </w:t>
          </w:r>
          <w:proofErr w:type="spellStart"/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States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dominate WASP society or create a bifurcated country. OUCH!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Primarily </w:t>
      </w:r>
      <w:proofErr w:type="spellStart"/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relies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on the premise that Hispanics speak Spanish.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He views this as a schism with mainstream WASP America. And he overlooks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 fact that Spanish speaking Hispanics are primarily foreign born. 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ignores factual data, readily available, such as the McKinsey Quarterly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(1998) and a similar study by VNV Spectra in 2003, that only 28% of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America's 40 million Hispanics are Spanish language mono-cultural (the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foreign born 1st generation) and that 59% are acculturated (2nd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generation) and that they become assimilated from the 3rd generation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onward - not unlike other immigrant groups. In 2003 a study by RAND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Corporation found that Hispanics climb up the economic ladder in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successive generations, similar to other immigration groups: ".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counter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 prevailing view that there is something in the system that holds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Hispanic immigrants back." The Pew Hispanic Center, National Survey of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Latinos, 2002, relying on the 2000 U.S. Census, finds that 78% of 3rd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generation Hispanics are English language dominant and 22% are bilingual,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in contrast to 4% and 24%, respectively, of the 1st generation (foreign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born). The study also found ".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native-born Hispanics expressed an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overwhelming preference, 71%, f or English language . </w:t>
      </w:r>
      <w:proofErr w:type="spellStart"/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withanother</w:t>
      </w:r>
      <w:proofErr w:type="spellEnd"/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choosing both English and Spanish equally."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So much for the assumption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that Hispanic immigrants retain their native language ad infinitum.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What either confuses </w:t>
      </w:r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, or he chooses to ignore, is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difference between acculturation - the preservation of the cultural traits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while adopting a complementary set of skills from the &gt; mainstream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- and assimilation - the replacement of native customs with the mainstream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culture. Through the 3rd generation, Hispanics tend to acculturate and,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thereafter, to assimilate. The acculturation phase is readily explainable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- the annexation of the Southwest territories from Mexico and their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proximity to the Border, and, in South Florida, the Cuban immigration of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the 60's and the proximity to the Hispanic Caribbean.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 Hispanic Challenge - if a challenge or threat at all - is the path of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acculturation leading to assimilation - from the 3rd to the 4th generation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immigrant, and beyond. This process is now accelerated through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convergence. According the U.S. Census Bureau (1994) over 26% of 2nd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generation Hispanic women and over 33% of 3rd generation Hispanic women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marry outside their ethnicity. Is there a threat from a group who 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following the path of assimilation into the American mainstream, like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other immigrant groups did before them, only because they are growing in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size or because their ethnicity is not WASP?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If </w:t>
      </w:r>
      <w:smartTag w:uri="urn:schemas-microsoft-com:office:smarttags" w:element="City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Huntington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fails to make a valid claim to his thesis that Hispanics are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 threat to the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United States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, is his revival of the WASP configuration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not a political statement?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Exclusionary, and a call to arms against an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immigrant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group? Is it the rationale for a white supremacist movement?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Does </w:t>
      </w:r>
      <w:proofErr w:type="spellStart"/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a hidden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agenda .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topromote</w:t>
      </w:r>
      <w:proofErr w:type="spellEnd"/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the sale of his book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inflammatory propaganda, which will be embraced by white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supremacist </w:t>
      </w:r>
      <w:proofErr w:type="spellStart"/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hate groups .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significant readership? Is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affiliation with Harvard coincidental? Or does </w:t>
      </w:r>
      <w:proofErr w:type="spellStart"/>
      <w:smartTag w:uri="urn:schemas-microsoft-com:office:smarttags" w:element="PlaceName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Harvard</w:t>
        </w:r>
      </w:smartTag>
      <w:smartTag w:uri="urn:schemas-microsoft-com:office:smarttags" w:element="PlaceType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endorse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's views? Would he have any credence were it not for his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affiliation with </w:t>
      </w:r>
      <w:proofErr w:type="spellStart"/>
      <w:smartTag w:uri="urn:schemas-microsoft-com:office:smarttags" w:element="place">
        <w:smartTag w:uri="urn:schemas-microsoft-com:office:smarttags" w:element="PlaceNam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Harvard</w:t>
          </w:r>
        </w:smartTag>
        <w:smartTag w:uri="urn:schemas-microsoft-com:office:smarttags" w:element="PlaceTyp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 real issue, which is a concern to all of us, particularly to the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American Hispanic community, is illegal immigration. Hispanic statesmen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have addressed this issue repeatedly on HispanicVista.com commentaries.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 consensus is that the solution is simple: Enforce existing sanctions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against employers who hire undocumented workers. However, the consequences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the agricultural and service sectors of the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U.S.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economy would be so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catastrophic, without the labor subsidy, that the application of existing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law may not be an option. Accordingly, other solutions need to be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considered, including the President Bush proposed Guest Worker Program.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Why didn't </w:t>
      </w:r>
      <w:proofErr w:type="spellStart"/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the real issue? After all, the problems on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which he based his underlying thesis are essentially related to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foreign-born undocumented Hispanics laborers from </w:t>
      </w:r>
      <w:proofErr w:type="spellStart"/>
      <w:smartTag w:uri="urn:schemas-microsoft-com:office:smarttags" w:element="country-region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>Mexico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r w:rsidRPr="00F23509">
          <w:rPr>
            <w:rFonts w:ascii="Times New Roman" w:eastAsia="Times New Roman" w:hAnsi="Times New Roman" w:cs="Times New Roman"/>
            <w:sz w:val="24"/>
            <w:szCs w:val="24"/>
          </w:rPr>
          <w:t xml:space="preserve">Central </w:t>
        </w:r>
        <w:r w:rsidRPr="00F23509">
          <w:rPr>
            <w:rFonts w:ascii="Times New Roman" w:eastAsia="Times New Roman" w:hAnsi="Times New Roman" w:cs="Times New Roman"/>
            <w:sz w:val="24"/>
            <w:szCs w:val="24"/>
          </w:rPr>
          <w:br/>
          <w:t>America</w:t>
        </w:r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It's obvious that </w:t>
      </w:r>
      <w:proofErr w:type="spellStart"/>
      <w:smartTag w:uri="urn:schemas-microsoft-com:office:smarttags" w:element="City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Huntington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>prefers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burgers, fries and catsup to tacos,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beans and salsa. But, would he not be well advised, like modifying his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thesis, that he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his eating habits after checking out the dietary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consequences of his diet preference?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The cultural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contribution by Hispanics to our society, much the same as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the contributions of other immigrant groups before them, enrich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our nation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and bestow a distinctive flavor to the American culture. Multiculturalism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is an asset, not a threat or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liability, that enriches our social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experiment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and defines our American identity. Dare we imagine an </w:t>
      </w:r>
      <w:smartTag w:uri="urn:schemas-microsoft-com:office:smarttags" w:element="country-region">
        <w:smartTag w:uri="urn:schemas-microsoft-com:office:smarttags" w:element="place">
          <w:r w:rsidRPr="00F23509">
            <w:rPr>
              <w:rFonts w:ascii="Times New Roman" w:eastAsia="Times New Roman" w:hAnsi="Times New Roman" w:cs="Times New Roman"/>
              <w:sz w:val="24"/>
              <w:szCs w:val="24"/>
            </w:rPr>
            <w:t>America</w:t>
          </w:r>
        </w:smartTag>
      </w:smartTag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without the soul of our Black brethren, without the spirit of the Irish,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without Italian music, without German sciences, without English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literature, without French cuisine, without Japanese electronics, without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Indian meditation, without Chinese art ... and without Mexican fiestas,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mariachis, margaritas and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apetitos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Sal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Osio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received his </w:t>
      </w:r>
      <w:proofErr w:type="spellStart"/>
      <w:r w:rsidRPr="00F23509">
        <w:rPr>
          <w:rFonts w:ascii="Times New Roman" w:eastAsia="Times New Roman" w:hAnsi="Times New Roman" w:cs="Times New Roman"/>
          <w:sz w:val="24"/>
          <w:szCs w:val="24"/>
        </w:rPr>
        <w:t>JurisDoctor</w:t>
      </w:r>
      <w:proofErr w:type="spell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degree from the University </w:t>
      </w:r>
      <w:proofErr w:type="gramStart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of Southern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California School of</w:t>
      </w:r>
      <w:proofErr w:type="gramEnd"/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Law. He is a past Director of the U.S.-Mexico Chamber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of Commerce, and Vice-Chairman of the Mexican American Opportunity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Foundation. He taught U.S. Mexico business and financing at UCLA. He is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 xml:space="preserve">Chairman of HispanicVista.com (www.hispanicvista.com </w:t>
      </w:r>
      <w:r w:rsidRPr="00F23509">
        <w:rPr>
          <w:rFonts w:ascii="Times New Roman" w:eastAsia="Times New Roman" w:hAnsi="Times New Roman" w:cs="Times New Roman"/>
          <w:sz w:val="24"/>
          <w:szCs w:val="24"/>
        </w:rPr>
        <w:br/>
        <w:t>&lt;</w:t>
      </w:r>
      <w:hyperlink r:id="rId5" w:tgtFrame="l" w:history="1">
        <w:r w:rsidRPr="00F23509">
          <w:rPr>
            <w:rFonts w:ascii="Arial" w:eastAsia="Times New Roman" w:hAnsi="Arial" w:cs="Arial"/>
            <w:color w:val="3333CC"/>
            <w:sz w:val="24"/>
            <w:szCs w:val="24"/>
            <w:u w:val="single"/>
          </w:rPr>
          <w:t>http://www.hispanicvista.com/&gt;</w:t>
        </w:r>
      </w:hyperlink>
      <w:r w:rsidRPr="00F23509">
        <w:rPr>
          <w:rFonts w:ascii="Times New Roman" w:eastAsia="Times New Roman" w:hAnsi="Times New Roman" w:cs="Times New Roman"/>
          <w:sz w:val="24"/>
          <w:szCs w:val="24"/>
        </w:rPr>
        <w:t xml:space="preserve"> ). Contact at Sposio@aol.com</w:t>
      </w:r>
    </w:p>
    <w:p w:rsidR="004B5C32" w:rsidRDefault="004B5C32"/>
    <w:sectPr w:rsidR="004B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9"/>
    <w:rsid w:val="004B5C32"/>
    <w:rsid w:val="00F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509"/>
    <w:rPr>
      <w:color w:val="3333CC"/>
      <w:u w:val="single"/>
    </w:rPr>
  </w:style>
  <w:style w:type="character" w:customStyle="1" w:styleId="grame">
    <w:name w:val="grame"/>
    <w:basedOn w:val="DefaultParagraphFont"/>
    <w:rsid w:val="00F23509"/>
  </w:style>
  <w:style w:type="character" w:customStyle="1" w:styleId="spelle">
    <w:name w:val="spelle"/>
    <w:basedOn w:val="DefaultParagraphFont"/>
    <w:rsid w:val="00F2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3509"/>
    <w:rPr>
      <w:color w:val="3333CC"/>
      <w:u w:val="single"/>
    </w:rPr>
  </w:style>
  <w:style w:type="character" w:customStyle="1" w:styleId="grame">
    <w:name w:val="grame"/>
    <w:basedOn w:val="DefaultParagraphFont"/>
    <w:rsid w:val="00F23509"/>
  </w:style>
  <w:style w:type="character" w:customStyle="1" w:styleId="spelle">
    <w:name w:val="spelle"/>
    <w:basedOn w:val="DefaultParagraphFont"/>
    <w:rsid w:val="00F2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spanicvista.com/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Rubinia C</dc:creator>
  <cp:lastModifiedBy>Hill, Rubinia C</cp:lastModifiedBy>
  <cp:revision>1</cp:revision>
  <dcterms:created xsi:type="dcterms:W3CDTF">2012-03-13T21:14:00Z</dcterms:created>
  <dcterms:modified xsi:type="dcterms:W3CDTF">2012-03-13T21:15:00Z</dcterms:modified>
</cp:coreProperties>
</file>