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9" w:rsidRPr="00B856BC" w:rsidRDefault="002D2279" w:rsidP="002D2279">
      <w:pPr>
        <w:spacing w:beforeLines="50" w:line="320" w:lineRule="exact"/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</w:pP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Suppose that infants are classified as low birth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weight if they have birth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weight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position w:val="-4"/>
          <w:sz w:val="24"/>
          <w:szCs w:val="24"/>
          <w:highlight w:val="yellow"/>
          <w:lang w:eastAsia="zh-CN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4" o:title=""/>
          </v:shape>
          <o:OLEObject Type="Embed" ProgID="Equation.3" ShapeID="_x0000_i1025" DrawAspect="Content" ObjectID="_1265537924" r:id="rId5"/>
        </w:objec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 xml:space="preserve"> 2500g, and as normal birth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weight if have birth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weight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position w:val="-4"/>
          <w:sz w:val="24"/>
          <w:szCs w:val="24"/>
          <w:highlight w:val="yellow"/>
          <w:lang w:eastAsia="zh-CN"/>
        </w:rPr>
        <w:object w:dxaOrig="200" w:dyaOrig="240">
          <v:shape id="_x0000_i1026" type="#_x0000_t75" style="width:10pt;height:12pt" o:ole="">
            <v:imagedata r:id="rId6" o:title=""/>
          </v:shape>
          <o:OLEObject Type="Embed" ProgID="Equation.3" ShapeID="_x0000_i1026" DrawAspect="Content" ObjectID="_1265537925" r:id="rId7"/>
        </w:objec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 xml:space="preserve"> 2501g. 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Suppose that infants are also classified by length of gestation in the following four catego</w:t>
      </w:r>
      <w:r w:rsidRPr="00B856BC">
        <w:rPr>
          <w:rFonts w:ascii="Arial" w:eastAsia="SimSun" w:hAnsi="Arial" w:cs="Arial" w:hint="eastAsia"/>
          <w:b/>
          <w:sz w:val="24"/>
          <w:szCs w:val="24"/>
          <w:highlight w:val="yellow"/>
          <w:lang w:eastAsia="zh-CN"/>
        </w:rPr>
        <w:t>r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 xml:space="preserve">ies: &lt;20 weeks, 20-27 weeks, 28-36 weeks, &gt;36 weeks. </w:t>
      </w:r>
      <w:r w:rsidRPr="00B856BC">
        <w:rPr>
          <w:rFonts w:ascii="Arial" w:hAnsi="Arial" w:cs="Arial" w:hint="eastAsia"/>
          <w:b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b/>
          <w:sz w:val="24"/>
          <w:szCs w:val="24"/>
          <w:highlight w:val="yellow"/>
          <w:lang w:eastAsia="zh-CN"/>
        </w:rPr>
        <w:t>Assume the probabilities of the different period of gestation are as given in the table below:</w:t>
      </w:r>
    </w:p>
    <w:p w:rsidR="002D2279" w:rsidRPr="00B856BC" w:rsidRDefault="002D2279" w:rsidP="002D2279">
      <w:pPr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2D2279" w:rsidRPr="00B856BC" w:rsidRDefault="002D2279" w:rsidP="002D2279">
      <w:pPr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Distribution of length of gestation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428"/>
        <w:gridCol w:w="4428"/>
      </w:tblGrid>
      <w:tr w:rsidR="002D2279" w:rsidRPr="00B856BC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Length of gestation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Probability</w:t>
            </w:r>
          </w:p>
        </w:tc>
      </w:tr>
      <w:tr w:rsidR="002D2279" w:rsidRPr="00B856BC">
        <w:tc>
          <w:tcPr>
            <w:tcW w:w="4428" w:type="dxa"/>
            <w:tcBorders>
              <w:top w:val="single" w:sz="12" w:space="0" w:color="auto"/>
            </w:tcBorders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&lt;20 weeks</w:t>
            </w:r>
          </w:p>
        </w:tc>
        <w:tc>
          <w:tcPr>
            <w:tcW w:w="4428" w:type="dxa"/>
            <w:tcBorders>
              <w:top w:val="single" w:sz="12" w:space="0" w:color="auto"/>
            </w:tcBorders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.0004</w:t>
            </w:r>
          </w:p>
        </w:tc>
      </w:tr>
      <w:tr w:rsidR="002D2279" w:rsidRPr="00B856BC"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20-27 weeks</w:t>
            </w:r>
          </w:p>
        </w:tc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.0063</w:t>
            </w:r>
          </w:p>
        </w:tc>
      </w:tr>
      <w:tr w:rsidR="002D2279" w:rsidRPr="00B856BC"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28-36 weeks</w:t>
            </w:r>
          </w:p>
        </w:tc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.0848</w:t>
            </w:r>
          </w:p>
        </w:tc>
      </w:tr>
      <w:tr w:rsidR="002D2279" w:rsidRPr="00B856BC"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&gt;36 weeks</w:t>
            </w:r>
          </w:p>
        </w:tc>
        <w:tc>
          <w:tcPr>
            <w:tcW w:w="4428" w:type="dxa"/>
          </w:tcPr>
          <w:p w:rsidR="002D2279" w:rsidRPr="00B856BC" w:rsidRDefault="002D2279" w:rsidP="00656C2F">
            <w:pPr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</w:pPr>
            <w:r w:rsidRPr="00B856BC">
              <w:rPr>
                <w:rFonts w:ascii="Arial" w:eastAsia="SimSun" w:hAnsi="Arial" w:cs="Arial"/>
                <w:sz w:val="24"/>
                <w:szCs w:val="24"/>
                <w:highlight w:val="yellow"/>
                <w:lang w:eastAsia="zh-CN"/>
              </w:rPr>
              <w:t>.9085</w:t>
            </w:r>
          </w:p>
        </w:tc>
      </w:tr>
    </w:tbl>
    <w:p w:rsidR="002D2279" w:rsidRPr="00B856BC" w:rsidRDefault="002D2279" w:rsidP="002D2279">
      <w:pPr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2D2279" w:rsidRPr="00B856BC" w:rsidRDefault="002D2279" w:rsidP="002D2279">
      <w:pPr>
        <w:spacing w:line="320" w:lineRule="exact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Also assume that the probability of 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 given that length of gestation is &lt;20 weeks is .540, the probability of 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 given that length of gestation is 20-27 weeks is .813, the probability of 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 given that length of gestation is 28-36 weeks is .378, and the probability of 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 given that length of gestation is &gt;36 weeks is .031.</w:t>
      </w:r>
    </w:p>
    <w:p w:rsidR="002D2279" w:rsidRPr="00B856BC" w:rsidRDefault="002D2279" w:rsidP="002D2279">
      <w:pPr>
        <w:spacing w:line="320" w:lineRule="exact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2D2279" w:rsidRPr="00B856BC" w:rsidRDefault="002D2279" w:rsidP="002D2279">
      <w:pPr>
        <w:spacing w:line="320" w:lineRule="exact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>a)</w:t>
      </w:r>
      <w:r w:rsidRPr="00B856BC">
        <w:rPr>
          <w:rFonts w:ascii="Arial" w:eastAsia="SimSun" w:hAnsi="Arial" w:cs="Arial" w:hint="eastAsia"/>
          <w:sz w:val="24"/>
          <w:szCs w:val="24"/>
          <w:highlight w:val="yellow"/>
          <w:lang w:eastAsia="zh-CN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What is the probability of having a 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 infant?</w:t>
      </w:r>
    </w:p>
    <w:p w:rsidR="002D2279" w:rsidRDefault="002D2279" w:rsidP="002D2279">
      <w:pPr>
        <w:spacing w:beforeLines="50" w:line="320" w:lineRule="exact"/>
        <w:ind w:left="729" w:hangingChars="590" w:hanging="729"/>
        <w:rPr>
          <w:rFonts w:ascii="Arial" w:hAnsi="Arial" w:cs="Arial"/>
          <w:sz w:val="24"/>
          <w:szCs w:val="24"/>
          <w:lang w:eastAsia="zh-TW"/>
        </w:rPr>
      </w:pP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b)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 xml:space="preserve">Show that the events {length of gestation </w:t>
      </w:r>
      <w:r w:rsidRPr="00B856BC">
        <w:rPr>
          <w:rFonts w:ascii="Arial" w:eastAsia="SimSun" w:hAnsi="Arial" w:cs="Arial"/>
          <w:position w:val="-4"/>
          <w:sz w:val="24"/>
          <w:szCs w:val="24"/>
          <w:highlight w:val="yellow"/>
          <w:lang w:eastAsia="zh-CN"/>
        </w:rPr>
        <w:object w:dxaOrig="200" w:dyaOrig="240">
          <v:shape id="_x0000_i1027" type="#_x0000_t75" style="width:10pt;height:12pt" o:ole="">
            <v:imagedata r:id="rId8" o:title=""/>
          </v:shape>
          <o:OLEObject Type="Embed" ProgID="Equation.3" ShapeID="_x0000_i1027" DrawAspect="Content" ObjectID="_1265537926" r:id="rId9"/>
        </w:objec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 xml:space="preserve"> 27 weeks} and {low birth</w:t>
      </w:r>
      <w:r w:rsidRPr="00B856BC">
        <w:rPr>
          <w:rFonts w:ascii="Arial" w:hAnsi="Arial" w:cs="Arial" w:hint="eastAsia"/>
          <w:sz w:val="24"/>
          <w:szCs w:val="24"/>
          <w:highlight w:val="yellow"/>
          <w:lang w:eastAsia="zh-TW"/>
        </w:rPr>
        <w:t xml:space="preserve"> </w:t>
      </w:r>
      <w:r w:rsidRPr="00B856BC">
        <w:rPr>
          <w:rFonts w:ascii="Arial" w:eastAsia="SimSun" w:hAnsi="Arial" w:cs="Arial"/>
          <w:sz w:val="24"/>
          <w:szCs w:val="24"/>
          <w:highlight w:val="yellow"/>
          <w:lang w:eastAsia="zh-CN"/>
        </w:rPr>
        <w:t>weight} are not independent.</w:t>
      </w:r>
    </w:p>
    <w:p w:rsidR="00F55148" w:rsidRDefault="002D2279"/>
    <w:sectPr w:rsidR="00F55148" w:rsidSect="00F578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Geneva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2279"/>
    <w:rsid w:val="002D22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79"/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2.bin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3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UTMDACC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McMillan</dc:creator>
  <cp:keywords/>
  <cp:lastModifiedBy>Jermaine McMillan</cp:lastModifiedBy>
  <cp:revision>1</cp:revision>
  <dcterms:created xsi:type="dcterms:W3CDTF">2012-02-25T19:32:00Z</dcterms:created>
  <dcterms:modified xsi:type="dcterms:W3CDTF">2012-02-25T19:32:00Z</dcterms:modified>
</cp:coreProperties>
</file>