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Nolan Inc. makes a product with the following standard costs:</w:t>
      </w:r>
    </w:p>
    <w:p w:rsidR="00FA5CC5" w:rsidRPr="00C56E00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4991100" cy="8001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The company reported the following results concerning this product in August.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3705225" cy="13239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The company applies variable overhead on the basis of direct labor-hours. The direct materials purchases variance is computed when the materials are purchased.</w:t>
      </w:r>
      <w:r>
        <w:rPr>
          <w:color w:val="000000"/>
          <w:sz w:val="18"/>
          <w:szCs w:val="18"/>
        </w:rPr>
        <w:t> </w:t>
      </w:r>
    </w:p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i/>
          <w:iCs/>
          <w:color w:val="000000"/>
          <w:sz w:val="16"/>
          <w:szCs w:val="16"/>
        </w:rPr>
      </w:pPr>
      <w:r>
        <w:rPr>
          <w:color w:val="000000"/>
        </w:rPr>
        <w:t>A. The materials quantity variance for August is: </w:t>
      </w:r>
    </w:p>
    <w:p w:rsidR="00FA5CC5" w:rsidRPr="00C56E00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 </w:t>
      </w:r>
    </w:p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i/>
          <w:iCs/>
          <w:color w:val="000000"/>
          <w:sz w:val="16"/>
          <w:szCs w:val="16"/>
        </w:rPr>
      </w:pPr>
      <w:r>
        <w:rPr>
          <w:color w:val="000000"/>
        </w:rPr>
        <w:t>B. The materials price variance for August is: </w:t>
      </w:r>
    </w:p>
    <w:p w:rsidR="00FA5CC5" w:rsidRDefault="00FA5CC5" w:rsidP="00FA5CC5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i/>
          <w:iCs/>
          <w:color w:val="000000"/>
          <w:sz w:val="16"/>
          <w:szCs w:val="16"/>
        </w:rPr>
      </w:pPr>
      <w:r>
        <w:rPr>
          <w:color w:val="000000"/>
        </w:rPr>
        <w:t>C. The labor efficiency variance for August is: </w:t>
      </w:r>
    </w:p>
    <w:p w:rsidR="00FA5CC5" w:rsidRDefault="00FA5CC5" w:rsidP="00FA5CC5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i/>
          <w:iCs/>
          <w:color w:val="000000"/>
          <w:sz w:val="16"/>
          <w:szCs w:val="16"/>
        </w:rPr>
        <w:t> </w:t>
      </w:r>
    </w:p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D. The labor rate variance for August is:</w:t>
      </w:r>
    </w:p>
    <w:p w:rsidR="00FA5CC5" w:rsidRDefault="00FA5CC5" w:rsidP="00FA5CC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i/>
          <w:iCs/>
          <w:color w:val="000000"/>
          <w:sz w:val="16"/>
          <w:szCs w:val="16"/>
        </w:rPr>
      </w:pPr>
      <w:r>
        <w:rPr>
          <w:color w:val="000000"/>
        </w:rPr>
        <w:t> </w:t>
      </w:r>
    </w:p>
    <w:p w:rsidR="00FA5CC5" w:rsidRDefault="00FA5CC5" w:rsidP="00FA5CC5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  <w:sz w:val="16"/>
          <w:szCs w:val="16"/>
        </w:rPr>
        <w:t> </w:t>
      </w:r>
      <w:r>
        <w:rPr>
          <w:color w:val="000000"/>
        </w:rPr>
        <w:t>E. The variable overhead efficiency variance for August is: </w:t>
      </w:r>
    </w:p>
    <w:p w:rsidR="00FA5CC5" w:rsidRPr="00C56E00" w:rsidRDefault="00FA5CC5" w:rsidP="00FA5CC5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B364A" w:rsidRDefault="00FA5CC5" w:rsidP="00FA5CC5">
      <w:r>
        <w:rPr>
          <w:i/>
          <w:iCs/>
          <w:color w:val="000000"/>
          <w:sz w:val="16"/>
          <w:szCs w:val="16"/>
        </w:rPr>
        <w:lastRenderedPageBreak/>
        <w:t> </w:t>
      </w:r>
      <w:r>
        <w:rPr>
          <w:color w:val="000000"/>
        </w:rPr>
        <w:t>F. The variable overhead rate variance for August is: </w:t>
      </w:r>
    </w:p>
    <w:sectPr w:rsidR="00CB364A" w:rsidSect="00CB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CC5"/>
    <w:rsid w:val="00CB364A"/>
    <w:rsid w:val="00F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Alsrasri</dc:creator>
  <cp:lastModifiedBy>Ziyad Alsrasri</cp:lastModifiedBy>
  <cp:revision>1</cp:revision>
  <dcterms:created xsi:type="dcterms:W3CDTF">2012-02-24T02:58:00Z</dcterms:created>
  <dcterms:modified xsi:type="dcterms:W3CDTF">2012-02-24T03:01:00Z</dcterms:modified>
</cp:coreProperties>
</file>