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A" w:rsidRDefault="000E4206">
      <w:r>
        <w:rPr>
          <w:rStyle w:val="Strong"/>
        </w:rPr>
        <w:t xml:space="preserve">3. </w:t>
      </w:r>
      <w:r>
        <w:rPr>
          <w:color w:val="000000"/>
        </w:rPr>
        <w:t>A piece of new equipment will cost $</w:t>
      </w:r>
      <w:proofErr w:type="gramStart"/>
      <w:r>
        <w:rPr>
          <w:color w:val="000000"/>
        </w:rPr>
        <w:t>70,000.</w:t>
      </w:r>
      <w:proofErr w:type="gramEnd"/>
      <w:r>
        <w:rPr>
          <w:color w:val="000000"/>
        </w:rPr>
        <w:t xml:space="preserve"> The equipment will provide a cost savings of $15,000 per year for ten years, after which it will have a $3,000 salvage value. If the required rate of return is 14%, what is the equipment's net present value?</w:t>
      </w:r>
    </w:p>
    <w:sectPr w:rsidR="00B9015A" w:rsidSect="00B9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206"/>
    <w:rsid w:val="000E4206"/>
    <w:rsid w:val="00B9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2012-02-20T21:12:00Z</dcterms:created>
  <dcterms:modified xsi:type="dcterms:W3CDTF">2012-02-20T21:12:00Z</dcterms:modified>
</cp:coreProperties>
</file>