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0A" w:rsidRDefault="001A673F" w:rsidP="007551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333333"/>
          <w:sz w:val="24"/>
          <w:szCs w:val="24"/>
        </w:rPr>
      </w:pPr>
      <w:r w:rsidRPr="00D4570A">
        <w:rPr>
          <w:rFonts w:asciiTheme="majorHAnsi" w:hAnsiTheme="majorHAnsi" w:cs="Verdana"/>
          <w:color w:val="333333"/>
          <w:sz w:val="24"/>
          <w:szCs w:val="24"/>
        </w:rPr>
        <w:t>EDD/723 - ETHICS AND VALUES IN LEARNING ORGANIZATION</w:t>
      </w:r>
    </w:p>
    <w:p w:rsidR="00D4570A" w:rsidRDefault="00D4570A" w:rsidP="007551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333333"/>
          <w:sz w:val="24"/>
          <w:szCs w:val="24"/>
        </w:rPr>
      </w:pPr>
    </w:p>
    <w:p w:rsidR="00755131" w:rsidRPr="00D4570A" w:rsidRDefault="00755131" w:rsidP="007551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-Bold"/>
          <w:b/>
          <w:bCs/>
          <w:sz w:val="24"/>
          <w:szCs w:val="24"/>
        </w:rPr>
      </w:pPr>
      <w:r w:rsidRPr="00D4570A">
        <w:rPr>
          <w:rFonts w:asciiTheme="majorHAnsi" w:hAnsiTheme="majorHAnsi" w:cs="OfficinaSans-Bold"/>
          <w:b/>
          <w:bCs/>
          <w:sz w:val="24"/>
          <w:szCs w:val="24"/>
        </w:rPr>
        <w:t>Agonizing Over Ecstasy at Cedar Hill School</w:t>
      </w:r>
    </w:p>
    <w:p w:rsidR="00755131" w:rsidRPr="00D4570A" w:rsidRDefault="00D4570A" w:rsidP="007551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-BookItalic"/>
          <w:i/>
          <w:iCs/>
          <w:sz w:val="24"/>
          <w:szCs w:val="24"/>
        </w:rPr>
      </w:pPr>
      <w:r>
        <w:rPr>
          <w:rFonts w:asciiTheme="majorHAnsi" w:hAnsiTheme="majorHAnsi" w:cs="OfficinaSans-Book"/>
          <w:sz w:val="24"/>
          <w:szCs w:val="24"/>
        </w:rPr>
        <w:t xml:space="preserve"> </w:t>
      </w:r>
    </w:p>
    <w:p w:rsidR="00755131" w:rsidRPr="00D4570A" w:rsidRDefault="00755131" w:rsidP="007551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sherwood-Medium"/>
          <w:sz w:val="24"/>
          <w:szCs w:val="24"/>
        </w:rPr>
      </w:pPr>
      <w:r w:rsidRPr="00D4570A">
        <w:rPr>
          <w:rFonts w:asciiTheme="majorHAnsi" w:hAnsiTheme="majorHAnsi" w:cs="Usherwood-Medium"/>
          <w:sz w:val="24"/>
          <w:szCs w:val="24"/>
        </w:rPr>
        <w:t xml:space="preserve">Miss Chelsea is vice-principal of Cedar Hill Christian Secondary School, a small independent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schoolin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a prosperous suburban neighborhood. In the last term of her fourth year at the school,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MissChelsea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was approached by several teachers about a grade 12 student, Amie. Amie’s erratic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behaviorhad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led them to suspect that she was under the influence of drugs while in their classes. All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theteachers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agreed that, since March, Amie seemed more uncoordinated, disoriented, and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confusedthan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she had been the previous term. Therefore, Miss Chelsea called Amie to her office and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withoutrevealing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her sources explained her concerns. Amie reassured Miss Chelsea that she was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fineand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explicitly denied taking any illegal drugs. Miss Chelsea later contacted the school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counselorand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asked him to monitor the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situation.Later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the same week, the coach for the school’s senior hockey team noticed that his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goaltender</w:t>
      </w:r>
      <w:proofErr w:type="gramStart"/>
      <w:r w:rsidRPr="00D4570A">
        <w:rPr>
          <w:rFonts w:asciiTheme="majorHAnsi" w:hAnsiTheme="majorHAnsi" w:cs="Usherwood-Medium"/>
          <w:sz w:val="24"/>
          <w:szCs w:val="24"/>
        </w:rPr>
        <w:t>,Alain</w:t>
      </w:r>
      <w:proofErr w:type="spellEnd"/>
      <w:proofErr w:type="gramEnd"/>
      <w:r w:rsidRPr="00D4570A">
        <w:rPr>
          <w:rFonts w:asciiTheme="majorHAnsi" w:hAnsiTheme="majorHAnsi" w:cs="Usherwood-Medium"/>
          <w:sz w:val="24"/>
          <w:szCs w:val="24"/>
        </w:rPr>
        <w:t>, was unusually agitated in class and in practice. When queried, Alain replied that</w:t>
      </w:r>
      <w:r w:rsidR="00D4570A">
        <w:rPr>
          <w:rFonts w:asciiTheme="majorHAnsi" w:hAnsiTheme="majorHAnsi" w:cs="Usherwood-Medium"/>
          <w:sz w:val="24"/>
          <w:szCs w:val="24"/>
        </w:rPr>
        <w:t xml:space="preserve"> </w:t>
      </w:r>
      <w:r w:rsidRPr="00D4570A">
        <w:rPr>
          <w:rFonts w:asciiTheme="majorHAnsi" w:hAnsiTheme="majorHAnsi" w:cs="Usherwood-Medium"/>
          <w:sz w:val="24"/>
          <w:szCs w:val="24"/>
        </w:rPr>
        <w:t xml:space="preserve">he was nervous about an upcoming game. He also denied any involvement with drugs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whenasked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. The coach informed Miss Chelsea about the matter, and she asked the coach to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monitorAlain’s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behavior.The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next Monday, a father complained that two students, Sean and Brad, had taken his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daughteroff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campus to smoke marijuana during the lunch period. According to the father, his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daughter</w:t>
      </w:r>
      <w:proofErr w:type="gramStart"/>
      <w:r w:rsidRPr="00D4570A">
        <w:rPr>
          <w:rFonts w:asciiTheme="majorHAnsi" w:hAnsiTheme="majorHAnsi" w:cs="Usherwood-Medium"/>
          <w:sz w:val="24"/>
          <w:szCs w:val="24"/>
        </w:rPr>
        <w:t>,Phyllis</w:t>
      </w:r>
      <w:proofErr w:type="spellEnd"/>
      <w:proofErr w:type="gramEnd"/>
      <w:r w:rsidRPr="00D4570A">
        <w:rPr>
          <w:rFonts w:asciiTheme="majorHAnsi" w:hAnsiTheme="majorHAnsi" w:cs="Usherwood-Medium"/>
          <w:sz w:val="24"/>
          <w:szCs w:val="24"/>
        </w:rPr>
        <w:t xml:space="preserve">, and the boys had joined two others to share a joint. Miss Chelsea spoke with each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studentindividually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. Each acknowledged the lunchtime trip but denied smoking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marijuana.One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week later, a mother turned in a daybook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toMiss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Chelsea that she had found under a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benchat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a bus stop a block from school grounds. The mother attached a note suggesting that the administration</w:t>
      </w:r>
    </w:p>
    <w:p w:rsidR="00755131" w:rsidRPr="00D4570A" w:rsidRDefault="00755131" w:rsidP="007551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sherwood-Medium"/>
          <w:sz w:val="24"/>
          <w:szCs w:val="24"/>
        </w:rPr>
      </w:pPr>
      <w:proofErr w:type="gramStart"/>
      <w:r w:rsidRPr="00D4570A">
        <w:rPr>
          <w:rFonts w:asciiTheme="majorHAnsi" w:hAnsiTheme="majorHAnsi" w:cs="Usherwood-Medium"/>
          <w:sz w:val="24"/>
          <w:szCs w:val="24"/>
        </w:rPr>
        <w:t>look</w:t>
      </w:r>
      <w:proofErr w:type="gramEnd"/>
      <w:r w:rsidRPr="00D4570A">
        <w:rPr>
          <w:rFonts w:asciiTheme="majorHAnsi" w:hAnsiTheme="majorHAnsi" w:cs="Usherwood-Medium"/>
          <w:sz w:val="24"/>
          <w:szCs w:val="24"/>
        </w:rPr>
        <w:t xml:space="preserve"> through it before returning it to the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student.When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Miss Chelsea opened the daybook</w:t>
      </w:r>
    </w:p>
    <w:p w:rsidR="00755131" w:rsidRPr="00D4570A" w:rsidRDefault="00755131" w:rsidP="007551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sherwood-Medium"/>
          <w:sz w:val="24"/>
          <w:szCs w:val="24"/>
        </w:rPr>
      </w:pPr>
      <w:proofErr w:type="gramStart"/>
      <w:r w:rsidRPr="00D4570A">
        <w:rPr>
          <w:rFonts w:asciiTheme="majorHAnsi" w:hAnsiTheme="majorHAnsi" w:cs="Usherwood-Medium"/>
          <w:sz w:val="24"/>
          <w:szCs w:val="24"/>
        </w:rPr>
        <w:t>she</w:t>
      </w:r>
      <w:proofErr w:type="gramEnd"/>
      <w:r w:rsidRPr="00D4570A">
        <w:rPr>
          <w:rFonts w:asciiTheme="majorHAnsi" w:hAnsiTheme="majorHAnsi" w:cs="Usherwood-Medium"/>
          <w:sz w:val="24"/>
          <w:szCs w:val="24"/>
        </w:rPr>
        <w:t xml:space="preserve"> discovered that it belonged to Amie. In the sleeve at the back she found a birthday card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fromAmie’s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boyfriend, Carl, promising her an ecstasy pill for her birthday party and mentioning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thenames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of two other students who would be joining them in their special “celebration.”Miss Chelsea immediately initiated an investigation involving Amie, Carl, and the other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studentsnamed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in the binder: Alain and Brad. All were grade 12 students who had only a few weeks of</w:t>
      </w:r>
      <w:r w:rsidR="00D4570A">
        <w:rPr>
          <w:rFonts w:asciiTheme="majorHAnsi" w:hAnsiTheme="majorHAnsi" w:cs="Usherwood-Medium"/>
          <w:sz w:val="24"/>
          <w:szCs w:val="24"/>
        </w:rPr>
        <w:t xml:space="preserve"> </w:t>
      </w:r>
      <w:r w:rsidRPr="00D4570A">
        <w:rPr>
          <w:rFonts w:asciiTheme="majorHAnsi" w:hAnsiTheme="majorHAnsi" w:cs="Usherwood-Medium"/>
          <w:sz w:val="24"/>
          <w:szCs w:val="24"/>
        </w:rPr>
        <w:t xml:space="preserve">classes left to complete high school. All had been students of Cedar Hill for 3 years or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more.Interviews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</w:t>
      </w:r>
      <w:proofErr w:type="gramStart"/>
      <w:r w:rsidRPr="00D4570A">
        <w:rPr>
          <w:rFonts w:asciiTheme="majorHAnsi" w:hAnsiTheme="majorHAnsi" w:cs="Usherwood-Medium"/>
          <w:sz w:val="24"/>
          <w:szCs w:val="24"/>
        </w:rPr>
        <w:t>were</w:t>
      </w:r>
      <w:proofErr w:type="gramEnd"/>
      <w:r w:rsidRPr="00D4570A">
        <w:rPr>
          <w:rFonts w:asciiTheme="majorHAnsi" w:hAnsiTheme="majorHAnsi" w:cs="Usherwood-Medium"/>
          <w:sz w:val="24"/>
          <w:szCs w:val="24"/>
        </w:rPr>
        <w:t xml:space="preserve"> conducted individually with the four students. All admitted that they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smokedmarijuanaregularly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; Amie, Carl, and Alain also confessed to recent experimentation with ecstasy.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Inaccordance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with school regulations, Miss Chelsea suspended all four students until a review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panelcomposed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of school administrators could be convened to consider their cases. Each student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wasreminded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that, as stated in the “School Regulations” section of their </w:t>
      </w:r>
      <w:r w:rsidRPr="00D4570A">
        <w:rPr>
          <w:rFonts w:asciiTheme="majorHAnsi" w:hAnsiTheme="majorHAnsi" w:cs="Usherwood-MediumItalic"/>
          <w:i/>
          <w:iCs/>
          <w:sz w:val="24"/>
          <w:szCs w:val="24"/>
        </w:rPr>
        <w:t xml:space="preserve">Student Handbook, </w:t>
      </w:r>
      <w:r w:rsidRPr="00D4570A">
        <w:rPr>
          <w:rFonts w:asciiTheme="majorHAnsi" w:hAnsiTheme="majorHAnsi" w:cs="Usherwood-Medium"/>
          <w:sz w:val="24"/>
          <w:szCs w:val="24"/>
        </w:rPr>
        <w:t xml:space="preserve">any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staffmember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or student found to be under the influence of illegal drugs while at school was subject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todismissal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or permanent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expulsion.At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Cedar Hill, review panels are called on to make recommendations to the School Executive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Boardwhenever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the possibility of permanent expulsion is involved. The Executive Board retains final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authority.The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student and his or her guardians are provided with a copy of the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reviewpanel’s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recommendations</w:t>
      </w:r>
      <w:r w:rsidRPr="00D4570A">
        <w:rPr>
          <w:rFonts w:asciiTheme="majorHAnsi" w:hAnsiTheme="majorHAnsi" w:cs="Usherwood-Black"/>
          <w:b/>
          <w:bCs/>
          <w:sz w:val="24"/>
          <w:szCs w:val="24"/>
        </w:rPr>
        <w:t>Appendix</w:t>
      </w:r>
      <w:proofErr w:type="spellEnd"/>
      <w:r w:rsidRPr="00D4570A">
        <w:rPr>
          <w:rFonts w:asciiTheme="majorHAnsi" w:hAnsiTheme="majorHAnsi" w:cs="Usherwood-Black"/>
          <w:b/>
          <w:bCs/>
          <w:sz w:val="24"/>
          <w:szCs w:val="24"/>
        </w:rPr>
        <w:t xml:space="preserve"> </w:t>
      </w:r>
      <w:proofErr w:type="gramStart"/>
      <w:r w:rsidRPr="00D4570A">
        <w:rPr>
          <w:rFonts w:asciiTheme="majorHAnsi" w:hAnsiTheme="majorHAnsi" w:cs="Usherwood-Black"/>
          <w:b/>
          <w:bCs/>
          <w:sz w:val="24"/>
          <w:szCs w:val="24"/>
        </w:rPr>
        <w:t>A</w:t>
      </w:r>
      <w:proofErr w:type="gramEnd"/>
      <w:r w:rsidRPr="00D4570A">
        <w:rPr>
          <w:rFonts w:asciiTheme="majorHAnsi" w:hAnsiTheme="majorHAnsi" w:cs="Usherwood-Black"/>
          <w:b/>
          <w:bCs/>
          <w:sz w:val="24"/>
          <w:szCs w:val="24"/>
        </w:rPr>
        <w:t xml:space="preserve"> </w:t>
      </w:r>
      <w:r w:rsidRPr="00D4570A">
        <w:rPr>
          <w:rFonts w:asciiTheme="majorHAnsi" w:hAnsiTheme="majorHAnsi" w:cs="Usherwood-Book"/>
          <w:sz w:val="24"/>
          <w:szCs w:val="24"/>
        </w:rPr>
        <w:t xml:space="preserve">Additional Case Studies in Educational Leadership </w:t>
      </w:r>
      <w:r w:rsidRPr="00D4570A">
        <w:rPr>
          <w:rFonts w:asciiTheme="majorHAnsi" w:hAnsiTheme="majorHAnsi" w:cs="OfficinaSans-Bold"/>
          <w:b/>
          <w:bCs/>
          <w:sz w:val="24"/>
          <w:szCs w:val="24"/>
        </w:rPr>
        <w:t>153</w:t>
      </w:r>
      <w:r w:rsidRPr="00D4570A">
        <w:rPr>
          <w:rFonts w:asciiTheme="majorHAnsi" w:hAnsiTheme="majorHAnsi" w:cs="Usherwood-Medium"/>
          <w:sz w:val="24"/>
          <w:szCs w:val="24"/>
        </w:rPr>
        <w:t xml:space="preserve">1 week before the Executive Board is convened. At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themeeting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, guardians are given an opportunity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toaddress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the recommendations of the review panel. The board meeting is attended by the local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superintendentof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independent </w:t>
      </w:r>
      <w:r w:rsidRPr="00D4570A">
        <w:rPr>
          <w:rFonts w:asciiTheme="majorHAnsi" w:hAnsiTheme="majorHAnsi" w:cs="Usherwood-Medium"/>
          <w:sz w:val="24"/>
          <w:szCs w:val="24"/>
        </w:rPr>
        <w:lastRenderedPageBreak/>
        <w:t xml:space="preserve">schools, whose role is to ensure that all relevant information is considered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anddue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process observed. At the end of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themeeting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, the board goes into executive session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andmakes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a final</w:t>
      </w:r>
    </w:p>
    <w:p w:rsidR="00755131" w:rsidRDefault="00755131" w:rsidP="007551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sherwood-Medium"/>
          <w:sz w:val="24"/>
          <w:szCs w:val="24"/>
        </w:rPr>
      </w:pPr>
      <w:proofErr w:type="gramStart"/>
      <w:r w:rsidRPr="00D4570A">
        <w:rPr>
          <w:rFonts w:asciiTheme="majorHAnsi" w:hAnsiTheme="majorHAnsi" w:cs="Usherwood-Medium"/>
          <w:sz w:val="24"/>
          <w:szCs w:val="24"/>
        </w:rPr>
        <w:t>determination</w:t>
      </w:r>
      <w:proofErr w:type="gramEnd"/>
      <w:r w:rsidRPr="00D4570A">
        <w:rPr>
          <w:rFonts w:asciiTheme="majorHAnsi" w:hAnsiTheme="majorHAnsi" w:cs="Usherwood-Medium"/>
          <w:sz w:val="24"/>
          <w:szCs w:val="24"/>
        </w:rPr>
        <w:t xml:space="preserve"> of consequences based on the recommendation of the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reviewpanel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, prior school and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districtprecedent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, and whatever additional evidence was presented at the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meeting.The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review panel recommended that because all four students admitted to being regularly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underthe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influence of marijuana during school hours, all four should be permanently expelled.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Amie’smother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argued that no consequences should be assigned because Miss Chelsea initiated her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investigationonly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after illegally examining her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aughter’s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daybook. The parents of the other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studentsasked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for leniency because expulsion would prevent the students from graduating that year,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andthe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students had been cooperative with the investigation. In Alain’s case, his father reminded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theboard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of its ruling in a previous case of illegal drug use, in which the captain of the hockey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teamwas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suspended for only 4 weeks, dropped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fromthe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team, and put on probation for the rest of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year.The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Executive Board suspended all four students from Cedar Hill for 5 weeks. This would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allowthe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students to graduate pending adequate grades on their final examinations and no further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violations.Any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support the students needed to prepare for their examinations would have to be </w:t>
      </w:r>
      <w:proofErr w:type="spellStart"/>
      <w:r w:rsidRPr="00D4570A">
        <w:rPr>
          <w:rFonts w:asciiTheme="majorHAnsi" w:hAnsiTheme="majorHAnsi" w:cs="Usherwood-Medium"/>
          <w:sz w:val="24"/>
          <w:szCs w:val="24"/>
        </w:rPr>
        <w:t>providedby</w:t>
      </w:r>
      <w:proofErr w:type="spellEnd"/>
      <w:r w:rsidRPr="00D4570A">
        <w:rPr>
          <w:rFonts w:asciiTheme="majorHAnsi" w:hAnsiTheme="majorHAnsi" w:cs="Usherwood-Medium"/>
          <w:sz w:val="24"/>
          <w:szCs w:val="24"/>
        </w:rPr>
        <w:t xml:space="preserve"> tutors hired at the parents’ expense.</w:t>
      </w:r>
    </w:p>
    <w:p w:rsidR="00D4570A" w:rsidRDefault="00D4570A" w:rsidP="007551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sherwood-Medium"/>
          <w:sz w:val="24"/>
          <w:szCs w:val="24"/>
        </w:rPr>
      </w:pPr>
    </w:p>
    <w:p w:rsidR="00755131" w:rsidRPr="00D4570A" w:rsidRDefault="00D4570A" w:rsidP="007551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-Bold"/>
          <w:b/>
          <w:bCs/>
          <w:sz w:val="24"/>
          <w:szCs w:val="24"/>
        </w:rPr>
      </w:pPr>
      <w:r>
        <w:rPr>
          <w:rFonts w:asciiTheme="majorHAnsi" w:hAnsiTheme="majorHAnsi" w:cs="Usherwood-Medium"/>
          <w:sz w:val="24"/>
          <w:szCs w:val="24"/>
        </w:rPr>
        <w:t xml:space="preserve"> </w:t>
      </w:r>
    </w:p>
    <w:p w:rsidR="00755131" w:rsidRPr="00D4570A" w:rsidRDefault="00755131" w:rsidP="007551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sherwood-Medium"/>
          <w:sz w:val="24"/>
          <w:szCs w:val="24"/>
        </w:rPr>
      </w:pPr>
      <w:r w:rsidRPr="00D4570A">
        <w:rPr>
          <w:rFonts w:asciiTheme="majorHAnsi" w:hAnsiTheme="majorHAnsi" w:cs="Usherwood-Medium"/>
          <w:sz w:val="24"/>
          <w:szCs w:val="24"/>
        </w:rPr>
        <w:t>1. Was Miss Chelsea justified, or even obligated, to examine the contents of Amie’s daybook?</w:t>
      </w:r>
    </w:p>
    <w:p w:rsidR="00755131" w:rsidRPr="00D4570A" w:rsidRDefault="00755131" w:rsidP="007551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sherwood-Medium"/>
          <w:sz w:val="24"/>
          <w:szCs w:val="24"/>
        </w:rPr>
      </w:pPr>
      <w:r w:rsidRPr="00D4570A">
        <w:rPr>
          <w:rFonts w:asciiTheme="majorHAnsi" w:hAnsiTheme="majorHAnsi" w:cs="Usherwood-Medium"/>
          <w:sz w:val="24"/>
          <w:szCs w:val="24"/>
        </w:rPr>
        <w:t>(Relevant case law on this subject should be examined before rendering a decision.)</w:t>
      </w:r>
    </w:p>
    <w:p w:rsidR="002029D6" w:rsidRPr="00D4570A" w:rsidRDefault="002029D6" w:rsidP="00755131">
      <w:pPr>
        <w:rPr>
          <w:rFonts w:asciiTheme="majorHAnsi" w:hAnsiTheme="majorHAnsi"/>
          <w:sz w:val="24"/>
          <w:szCs w:val="24"/>
        </w:rPr>
      </w:pPr>
    </w:p>
    <w:p w:rsidR="00094CAA" w:rsidRPr="00D4570A" w:rsidRDefault="00094CAA" w:rsidP="00755131">
      <w:pPr>
        <w:rPr>
          <w:rFonts w:asciiTheme="majorHAnsi" w:hAnsiTheme="majorHAnsi"/>
          <w:sz w:val="24"/>
          <w:szCs w:val="24"/>
        </w:rPr>
      </w:pPr>
    </w:p>
    <w:p w:rsidR="00094CAA" w:rsidRPr="00D4570A" w:rsidRDefault="00094CAA" w:rsidP="00755131">
      <w:pPr>
        <w:rPr>
          <w:rFonts w:asciiTheme="majorHAnsi" w:hAnsiTheme="majorHAnsi"/>
          <w:sz w:val="24"/>
          <w:szCs w:val="24"/>
        </w:rPr>
      </w:pPr>
      <w:r w:rsidRPr="00D4570A">
        <w:rPr>
          <w:rFonts w:asciiTheme="majorHAnsi" w:hAnsiTheme="majorHAnsi"/>
          <w:sz w:val="24"/>
          <w:szCs w:val="24"/>
        </w:rPr>
        <w:t>No more than 125 to 150 words. Relevant case law must be referenced to justify answer.</w:t>
      </w:r>
    </w:p>
    <w:p w:rsidR="001A673F" w:rsidRPr="00D4570A" w:rsidRDefault="001A673F" w:rsidP="00755131">
      <w:pPr>
        <w:rPr>
          <w:rFonts w:asciiTheme="majorHAnsi" w:hAnsiTheme="majorHAnsi"/>
          <w:sz w:val="24"/>
          <w:szCs w:val="24"/>
        </w:rPr>
      </w:pPr>
    </w:p>
    <w:p w:rsidR="001A673F" w:rsidRPr="00D4570A" w:rsidRDefault="00D4570A" w:rsidP="001A67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i/>
          <w:color w:val="333333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Answer should be like this </w:t>
      </w:r>
      <w:r w:rsidR="001A673F" w:rsidRPr="00D4570A">
        <w:rPr>
          <w:rFonts w:asciiTheme="majorHAnsi" w:hAnsiTheme="majorHAnsi"/>
          <w:i/>
          <w:sz w:val="24"/>
          <w:szCs w:val="24"/>
        </w:rPr>
        <w:t>Example--</w:t>
      </w:r>
      <w:r w:rsidR="001A673F" w:rsidRPr="00D4570A">
        <w:rPr>
          <w:rFonts w:asciiTheme="majorHAnsi" w:hAnsiTheme="majorHAnsi" w:cs="Verdana"/>
          <w:i/>
          <w:color w:val="333333"/>
          <w:sz w:val="24"/>
          <w:szCs w:val="24"/>
        </w:rPr>
        <w:t xml:space="preserve">According to Morse v. Frederick, 551 U.S. 393 (2007), the school has a right based </w:t>
      </w:r>
      <w:proofErr w:type="gramStart"/>
      <w:r w:rsidR="001A673F" w:rsidRPr="00D4570A">
        <w:rPr>
          <w:rFonts w:asciiTheme="majorHAnsi" w:hAnsiTheme="majorHAnsi" w:cs="Verdana"/>
          <w:i/>
          <w:color w:val="333333"/>
          <w:sz w:val="24"/>
          <w:szCs w:val="24"/>
        </w:rPr>
        <w:t>on ?</w:t>
      </w:r>
      <w:proofErr w:type="gramEnd"/>
      <w:r w:rsidR="001A673F" w:rsidRPr="00D4570A">
        <w:rPr>
          <w:rFonts w:asciiTheme="majorHAnsi" w:hAnsiTheme="majorHAnsi" w:cs="Verdana"/>
          <w:i/>
          <w:color w:val="333333"/>
          <w:sz w:val="24"/>
          <w:szCs w:val="24"/>
        </w:rPr>
        <w:t xml:space="preserve">school speech? </w:t>
      </w:r>
      <w:proofErr w:type="gramStart"/>
      <w:r w:rsidR="001A673F" w:rsidRPr="00D4570A">
        <w:rPr>
          <w:rFonts w:asciiTheme="majorHAnsi" w:hAnsiTheme="majorHAnsi" w:cs="Verdana"/>
          <w:i/>
          <w:color w:val="333333"/>
          <w:sz w:val="24"/>
          <w:szCs w:val="24"/>
        </w:rPr>
        <w:t>doctrine</w:t>
      </w:r>
      <w:proofErr w:type="gramEnd"/>
      <w:r w:rsidR="001A673F" w:rsidRPr="00D4570A">
        <w:rPr>
          <w:rFonts w:asciiTheme="majorHAnsi" w:hAnsiTheme="majorHAnsi" w:cs="Verdana"/>
          <w:i/>
          <w:color w:val="333333"/>
          <w:sz w:val="24"/>
          <w:szCs w:val="24"/>
        </w:rPr>
        <w:t xml:space="preserve"> to act upon information that is referencing illegal drug use. The question of whether Miss Chelsea was justified can be </w:t>
      </w:r>
      <w:proofErr w:type="spellStart"/>
      <w:r w:rsidR="001A673F" w:rsidRPr="00D4570A">
        <w:rPr>
          <w:rFonts w:asciiTheme="majorHAnsi" w:hAnsiTheme="majorHAnsi" w:cs="Verdana"/>
          <w:i/>
          <w:color w:val="333333"/>
          <w:sz w:val="24"/>
          <w:szCs w:val="24"/>
        </w:rPr>
        <w:t>supporte</w:t>
      </w:r>
      <w:proofErr w:type="spellEnd"/>
    </w:p>
    <w:p w:rsidR="001A673F" w:rsidRPr="00D4570A" w:rsidRDefault="001A673F" w:rsidP="001A673F">
      <w:pPr>
        <w:rPr>
          <w:rFonts w:asciiTheme="majorHAnsi" w:hAnsiTheme="majorHAnsi"/>
          <w:i/>
          <w:sz w:val="24"/>
          <w:szCs w:val="24"/>
        </w:rPr>
      </w:pPr>
      <w:proofErr w:type="gramStart"/>
      <w:r w:rsidRPr="00D4570A">
        <w:rPr>
          <w:rFonts w:asciiTheme="majorHAnsi" w:hAnsiTheme="majorHAnsi" w:cs="Verdana"/>
          <w:i/>
          <w:color w:val="333333"/>
          <w:sz w:val="24"/>
          <w:szCs w:val="24"/>
        </w:rPr>
        <w:t>this</w:t>
      </w:r>
      <w:proofErr w:type="gramEnd"/>
      <w:r w:rsidRPr="00D4570A">
        <w:rPr>
          <w:rFonts w:asciiTheme="majorHAnsi" w:hAnsiTheme="majorHAnsi" w:cs="Verdana"/>
          <w:i/>
          <w:color w:val="333333"/>
          <w:sz w:val="24"/>
          <w:szCs w:val="24"/>
        </w:rPr>
        <w:t xml:space="preserve"> is someone answer. </w:t>
      </w:r>
      <w:r w:rsidR="00D4570A" w:rsidRPr="00D4570A">
        <w:rPr>
          <w:rFonts w:asciiTheme="majorHAnsi" w:hAnsiTheme="majorHAnsi" w:cs="Verdana"/>
          <w:i/>
          <w:color w:val="333333"/>
          <w:sz w:val="24"/>
          <w:szCs w:val="24"/>
        </w:rPr>
        <w:t>This</w:t>
      </w:r>
      <w:r w:rsidRPr="00D4570A">
        <w:rPr>
          <w:rFonts w:asciiTheme="majorHAnsi" w:hAnsiTheme="majorHAnsi" w:cs="Verdana"/>
          <w:i/>
          <w:color w:val="333333"/>
          <w:sz w:val="24"/>
          <w:szCs w:val="24"/>
        </w:rPr>
        <w:t xml:space="preserve"> is just an example of the </w:t>
      </w:r>
      <w:proofErr w:type="spellStart"/>
      <w:r w:rsidRPr="00D4570A">
        <w:rPr>
          <w:rFonts w:asciiTheme="majorHAnsi" w:hAnsiTheme="majorHAnsi" w:cs="Verdana"/>
          <w:i/>
          <w:color w:val="333333"/>
          <w:sz w:val="24"/>
          <w:szCs w:val="24"/>
        </w:rPr>
        <w:t>form</w:t>
      </w:r>
      <w:r w:rsidR="00D4570A">
        <w:rPr>
          <w:rFonts w:asciiTheme="majorHAnsi" w:hAnsiTheme="majorHAnsi" w:cs="Verdana"/>
          <w:i/>
          <w:color w:val="333333"/>
          <w:sz w:val="24"/>
          <w:szCs w:val="24"/>
        </w:rPr>
        <w:t>t</w:t>
      </w:r>
      <w:proofErr w:type="spellEnd"/>
    </w:p>
    <w:sectPr w:rsidR="001A673F" w:rsidRPr="00D4570A" w:rsidSect="0020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fficin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sherwoo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sherwood-Medium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sherwood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sherwoo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131"/>
    <w:rsid w:val="00094CAA"/>
    <w:rsid w:val="001A673F"/>
    <w:rsid w:val="002029D6"/>
    <w:rsid w:val="003142CB"/>
    <w:rsid w:val="005D7B14"/>
    <w:rsid w:val="00603001"/>
    <w:rsid w:val="00755131"/>
    <w:rsid w:val="00D4570A"/>
    <w:rsid w:val="00D8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dell</cp:lastModifiedBy>
  <cp:revision>2</cp:revision>
  <dcterms:created xsi:type="dcterms:W3CDTF">2012-02-18T18:41:00Z</dcterms:created>
  <dcterms:modified xsi:type="dcterms:W3CDTF">2012-02-18T18:41:00Z</dcterms:modified>
</cp:coreProperties>
</file>