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6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4"/>
        <w:gridCol w:w="900"/>
      </w:tblGrid>
      <w:tr w:rsidR="00A9609B" w:rsidRPr="00A9609B" w:rsidTr="00A9609B">
        <w:trPr>
          <w:tblCellSpacing w:w="7" w:type="dxa"/>
        </w:trPr>
        <w:tc>
          <w:tcPr>
            <w:tcW w:w="4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9B" w:rsidRPr="00A9609B" w:rsidRDefault="00A9609B" w:rsidP="00A9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9B">
              <w:rPr>
                <w:rFonts w:ascii="Times New Roman" w:eastAsia="Times New Roman" w:hAnsi="Times New Roman" w:cs="Times New Roman"/>
                <w:sz w:val="24"/>
                <w:szCs w:val="24"/>
              </w:rPr>
              <w:t>Gain on Sale of Equipment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9B" w:rsidRPr="00A9609B" w:rsidRDefault="00A9609B" w:rsidP="00A960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9B"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A9609B" w:rsidRPr="00A9609B" w:rsidTr="00A9609B">
        <w:trPr>
          <w:tblCellSpacing w:w="7" w:type="dxa"/>
        </w:trPr>
        <w:tc>
          <w:tcPr>
            <w:tcW w:w="4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9B" w:rsidRPr="00A9609B" w:rsidRDefault="00A9609B" w:rsidP="00A9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9B">
              <w:rPr>
                <w:rFonts w:ascii="Times New Roman" w:eastAsia="Times New Roman" w:hAnsi="Times New Roman" w:cs="Times New Roman"/>
                <w:sz w:val="24"/>
                <w:szCs w:val="24"/>
              </w:rPr>
              <w:t>Purchase of Will Bonds ($300,000 face value)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9B" w:rsidRPr="00A9609B" w:rsidRDefault="00A9609B" w:rsidP="00A960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9B">
              <w:rPr>
                <w:rFonts w:ascii="Times New Roman" w:eastAsia="Times New Roman" w:hAnsi="Times New Roman" w:cs="Times New Roman"/>
                <w:sz w:val="24"/>
                <w:szCs w:val="24"/>
              </w:rPr>
              <w:t>275,000</w:t>
            </w:r>
          </w:p>
        </w:tc>
      </w:tr>
      <w:tr w:rsidR="00A9609B" w:rsidRPr="00A9609B" w:rsidTr="00A9609B">
        <w:trPr>
          <w:tblCellSpacing w:w="7" w:type="dxa"/>
        </w:trPr>
        <w:tc>
          <w:tcPr>
            <w:tcW w:w="4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9B" w:rsidRPr="00A9609B" w:rsidRDefault="00A9609B" w:rsidP="00A9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9B">
              <w:rPr>
                <w:rFonts w:ascii="Times New Roman" w:eastAsia="Times New Roman" w:hAnsi="Times New Roman" w:cs="Times New Roman"/>
                <w:sz w:val="24"/>
                <w:szCs w:val="24"/>
              </w:rPr>
              <w:t>Proceeds from Sale of Machinery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9B" w:rsidRPr="00A9609B" w:rsidRDefault="00A9609B" w:rsidP="00A960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9B">
              <w:rPr>
                <w:rFonts w:ascii="Times New Roman" w:eastAsia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A9609B" w:rsidRPr="00A9609B" w:rsidTr="00A9609B">
        <w:trPr>
          <w:tblCellSpacing w:w="7" w:type="dxa"/>
        </w:trPr>
        <w:tc>
          <w:tcPr>
            <w:tcW w:w="4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9B" w:rsidRPr="00A9609B" w:rsidRDefault="00A9609B" w:rsidP="00A9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9B">
              <w:rPr>
                <w:rFonts w:ascii="Times New Roman" w:eastAsia="Times New Roman" w:hAnsi="Times New Roman" w:cs="Times New Roman"/>
                <w:sz w:val="24"/>
                <w:szCs w:val="24"/>
              </w:rPr>
              <w:t>Dividends Paid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9B" w:rsidRPr="00A9609B" w:rsidRDefault="00A9609B" w:rsidP="00A960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9B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A9609B" w:rsidRPr="00A9609B" w:rsidTr="00A9609B">
        <w:trPr>
          <w:tblCellSpacing w:w="7" w:type="dxa"/>
        </w:trPr>
        <w:tc>
          <w:tcPr>
            <w:tcW w:w="4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9B" w:rsidRPr="00A9609B" w:rsidRDefault="00A9609B" w:rsidP="00A9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9B">
              <w:rPr>
                <w:rFonts w:ascii="Times New Roman" w:eastAsia="Times New Roman" w:hAnsi="Times New Roman" w:cs="Times New Roman"/>
                <w:sz w:val="24"/>
                <w:szCs w:val="24"/>
              </w:rPr>
              <w:t>Proceeds from sale of treasury stock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09B" w:rsidRPr="00A9609B" w:rsidRDefault="00A9609B" w:rsidP="00A960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9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3667B" w:rsidRDefault="0053667B">
      <w:pPr>
        <w:rPr>
          <w:b/>
        </w:rPr>
      </w:pPr>
    </w:p>
    <w:p w:rsidR="00A9609B" w:rsidRPr="00A9609B" w:rsidRDefault="00A9609B" w:rsidP="00A96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9B">
        <w:rPr>
          <w:rFonts w:ascii="Times New Roman" w:eastAsia="Times New Roman" w:hAnsi="Times New Roman" w:cs="Times New Roman"/>
          <w:sz w:val="24"/>
          <w:szCs w:val="24"/>
        </w:rPr>
        <w:t>What is the amount reported as net cash provided from investing activities?</w:t>
      </w:r>
    </w:p>
    <w:p w:rsidR="00A9609B" w:rsidRDefault="00A9609B" w:rsidP="00A9609B">
      <w:pPr>
        <w:rPr>
          <w:rFonts w:ascii="Times New Roman" w:eastAsia="Times New Roman" w:hAnsi="Times New Roman" w:cs="Times New Roman"/>
          <w:sz w:val="24"/>
          <w:szCs w:val="24"/>
        </w:rPr>
      </w:pPr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$25,000 </w:t>
      </w:r>
    </w:p>
    <w:p w:rsidR="00A9609B" w:rsidRDefault="00A9609B" w:rsidP="00A9609B">
      <w:pPr>
        <w:rPr>
          <w:rFonts w:ascii="Times New Roman" w:eastAsia="Times New Roman" w:hAnsi="Times New Roman" w:cs="Times New Roman"/>
          <w:sz w:val="24"/>
          <w:szCs w:val="24"/>
        </w:rPr>
      </w:pPr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$50,000 </w:t>
      </w:r>
    </w:p>
    <w:p w:rsidR="00A9609B" w:rsidRDefault="00A9609B" w:rsidP="00A9609B">
      <w:pPr>
        <w:rPr>
          <w:rFonts w:ascii="Times New Roman" w:eastAsia="Times New Roman" w:hAnsi="Times New Roman" w:cs="Times New Roman"/>
          <w:sz w:val="24"/>
          <w:szCs w:val="24"/>
        </w:rPr>
      </w:pPr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$275,000 </w:t>
      </w:r>
    </w:p>
    <w:p w:rsidR="00A9609B" w:rsidRDefault="00A9609B" w:rsidP="00A9609B">
      <w:pPr>
        <w:rPr>
          <w:rFonts w:ascii="Times New Roman" w:eastAsia="Times New Roman" w:hAnsi="Times New Roman" w:cs="Times New Roman"/>
          <w:sz w:val="24"/>
          <w:szCs w:val="24"/>
        </w:rPr>
      </w:pPr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$575,000 </w:t>
      </w:r>
      <w:r w:rsidRPr="00A9609B">
        <w:rPr>
          <w:rFonts w:ascii="Times New Roman" w:eastAsia="Times New Roman" w:hAnsi="Times New Roman" w:cs="Times New Roman"/>
          <w:sz w:val="24"/>
          <w:szCs w:val="24"/>
        </w:rPr>
        <w:br/>
      </w:r>
      <w:r w:rsidRPr="00A9609B">
        <w:rPr>
          <w:rFonts w:ascii="Times New Roman" w:eastAsia="Times New Roman" w:hAnsi="Times New Roman" w:cs="Times New Roman"/>
          <w:sz w:val="24"/>
          <w:szCs w:val="24"/>
        </w:rPr>
        <w:br/>
      </w:r>
      <w:r w:rsidRPr="00A9609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9609B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 is the amount reported as net cash provided by financing activities? </w:t>
      </w:r>
    </w:p>
    <w:p w:rsidR="00A9609B" w:rsidRDefault="00A9609B" w:rsidP="00A9609B">
      <w:pPr>
        <w:rPr>
          <w:rFonts w:ascii="Times New Roman" w:eastAsia="Times New Roman" w:hAnsi="Times New Roman" w:cs="Times New Roman"/>
          <w:sz w:val="24"/>
          <w:szCs w:val="24"/>
        </w:rPr>
      </w:pPr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$25,000 </w:t>
      </w:r>
    </w:p>
    <w:p w:rsidR="00A9609B" w:rsidRDefault="00A9609B" w:rsidP="00A9609B">
      <w:pPr>
        <w:rPr>
          <w:rFonts w:ascii="Times New Roman" w:eastAsia="Times New Roman" w:hAnsi="Times New Roman" w:cs="Times New Roman"/>
          <w:sz w:val="24"/>
          <w:szCs w:val="24"/>
        </w:rPr>
      </w:pPr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$30,000 </w:t>
      </w:r>
    </w:p>
    <w:p w:rsidR="00A9609B" w:rsidRDefault="00A9609B" w:rsidP="00A9609B">
      <w:pPr>
        <w:rPr>
          <w:rFonts w:ascii="Times New Roman" w:eastAsia="Times New Roman" w:hAnsi="Times New Roman" w:cs="Times New Roman"/>
          <w:sz w:val="24"/>
          <w:szCs w:val="24"/>
        </w:rPr>
      </w:pPr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$150,000 </w:t>
      </w:r>
    </w:p>
    <w:p w:rsidR="00A9609B" w:rsidRDefault="00A9609B" w:rsidP="00A9609B">
      <w:pPr>
        <w:rPr>
          <w:rFonts w:ascii="Times New Roman" w:eastAsia="Times New Roman" w:hAnsi="Times New Roman" w:cs="Times New Roman"/>
          <w:sz w:val="24"/>
          <w:szCs w:val="24"/>
        </w:rPr>
      </w:pPr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$160,000 </w:t>
      </w:r>
      <w:r w:rsidRPr="00A9609B">
        <w:rPr>
          <w:rFonts w:ascii="Times New Roman" w:eastAsia="Times New Roman" w:hAnsi="Times New Roman" w:cs="Times New Roman"/>
          <w:sz w:val="24"/>
          <w:szCs w:val="24"/>
        </w:rPr>
        <w:br/>
      </w:r>
      <w:r w:rsidRPr="00A9609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960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 gain on sale of equipment should be:</w:t>
      </w:r>
    </w:p>
    <w:p w:rsidR="00A9609B" w:rsidRDefault="00A9609B" w:rsidP="00A9609B">
      <w:pPr>
        <w:rPr>
          <w:rFonts w:ascii="Times New Roman" w:eastAsia="Times New Roman" w:hAnsi="Times New Roman" w:cs="Times New Roman"/>
          <w:sz w:val="24"/>
          <w:szCs w:val="24"/>
        </w:rPr>
      </w:pPr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609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 source of funds in the financing activities section. </w:t>
      </w:r>
    </w:p>
    <w:p w:rsidR="00A9609B" w:rsidRDefault="00A9609B" w:rsidP="00A9609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09B">
        <w:rPr>
          <w:rFonts w:ascii="Times New Roman" w:eastAsia="Times New Roman" w:hAnsi="Times New Roman" w:cs="Times New Roman"/>
          <w:sz w:val="24"/>
          <w:szCs w:val="24"/>
        </w:rPr>
        <w:t>added</w:t>
      </w:r>
      <w:proofErr w:type="gramEnd"/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 back to net income to arrive at cash flow from operations. </w:t>
      </w:r>
    </w:p>
    <w:p w:rsidR="00A9609B" w:rsidRDefault="00A9609B" w:rsidP="00A9609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09B">
        <w:rPr>
          <w:rFonts w:ascii="Times New Roman" w:eastAsia="Times New Roman" w:hAnsi="Times New Roman" w:cs="Times New Roman"/>
          <w:sz w:val="24"/>
          <w:szCs w:val="24"/>
        </w:rPr>
        <w:t>excluded</w:t>
      </w:r>
      <w:proofErr w:type="gramEnd"/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 from the statement of cash flows. </w:t>
      </w:r>
    </w:p>
    <w:p w:rsidR="00A9609B" w:rsidRPr="00A9609B" w:rsidRDefault="00A9609B" w:rsidP="00A9609B">
      <w:pPr>
        <w:rPr>
          <w:b/>
        </w:rPr>
      </w:pPr>
      <w:proofErr w:type="gramStart"/>
      <w:r w:rsidRPr="00A9609B">
        <w:rPr>
          <w:rFonts w:ascii="Times New Roman" w:eastAsia="Times New Roman" w:hAnsi="Times New Roman" w:cs="Times New Roman"/>
          <w:sz w:val="24"/>
          <w:szCs w:val="24"/>
        </w:rPr>
        <w:t>subtracted</w:t>
      </w:r>
      <w:proofErr w:type="gramEnd"/>
      <w:r w:rsidRPr="00A9609B">
        <w:rPr>
          <w:rFonts w:ascii="Times New Roman" w:eastAsia="Times New Roman" w:hAnsi="Times New Roman" w:cs="Times New Roman"/>
          <w:sz w:val="24"/>
          <w:szCs w:val="24"/>
        </w:rPr>
        <w:t xml:space="preserve"> from net income to arrive at cash flow from operations.</w:t>
      </w:r>
    </w:p>
    <w:sectPr w:rsidR="00A9609B" w:rsidRPr="00A9609B" w:rsidSect="0053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09B"/>
    <w:rsid w:val="0053667B"/>
    <w:rsid w:val="00A9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09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609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609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609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609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United States Army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melissa.lefort</dc:creator>
  <cp:lastModifiedBy>melissa.lefort</cp:lastModifiedBy>
  <cp:revision>1</cp:revision>
  <dcterms:created xsi:type="dcterms:W3CDTF">2012-02-14T20:11:00Z</dcterms:created>
  <dcterms:modified xsi:type="dcterms:W3CDTF">2012-02-14T20:14:00Z</dcterms:modified>
</cp:coreProperties>
</file>