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6548EB" w:rsidRPr="006548EB" w:rsidTr="006548E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48EB" w:rsidRPr="006548EB" w:rsidRDefault="006548EB" w:rsidP="006548EB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6548EB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22) Which control question relates to the existence and occurrence objective in purchasing and accounts payable?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9248"/>
            </w:tblGrid>
            <w:tr w:rsidR="006548EB" w:rsidRPr="006548EB" w:rsidTr="006548EB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4" type="#_x0000_t75" style="width:20.25pt;height:18pt" o:ole="">
                        <v:imagedata r:id="rId4" o:title=""/>
                      </v:shape>
                      <w:control r:id="rId5" w:name="DefaultOcxName2" w:shapeid="_x0000_i1084"/>
                    </w:objec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Does the chart of accounts and accounting manual provide instructions for classifying debit entries? </w:t>
                  </w:r>
                </w:p>
              </w:tc>
            </w:tr>
            <w:tr w:rsidR="006548EB" w:rsidRPr="006548EB" w:rsidTr="006548E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83" type="#_x0000_t75" style="width:20.25pt;height:18pt" o:ole="">
                        <v:imagedata r:id="rId4" o:title=""/>
                      </v:shape>
                      <w:control r:id="rId6" w:name="DefaultOcxName3" w:shapeid="_x0000_i1083"/>
                    </w:objec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Are the purchase order forms </w:t>
                  </w:r>
                  <w:proofErr w:type="spellStart"/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prenumbered</w:t>
                  </w:r>
                  <w:proofErr w:type="spellEnd"/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is the numerical sequence checked for missing documents?</w:t>
                  </w:r>
                </w:p>
              </w:tc>
            </w:tr>
            <w:tr w:rsidR="006548EB" w:rsidRPr="006548EB" w:rsidTr="006548E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82" type="#_x0000_t75" style="width:20.25pt;height:18pt" o:ole="">
                        <v:imagedata r:id="rId4" o:title=""/>
                      </v:shape>
                      <w:control r:id="rId7" w:name="DefaultOcxName4" w:shapeid="_x0000_i1082"/>
                    </w:objec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>Are receiving reports prepared for each item received?</w:t>
                  </w:r>
                </w:p>
              </w:tc>
            </w:tr>
            <w:tr w:rsidR="006548EB" w:rsidRPr="006548EB" w:rsidTr="006548E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81" type="#_x0000_t75" style="width:20.25pt;height:18pt" o:ole="">
                        <v:imagedata r:id="rId4" o:title=""/>
                      </v:shape>
                      <w:control r:id="rId8" w:name="DefaultOcxName5" w:shapeid="_x0000_i1081"/>
                    </w:objec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>Does the accounting department check invoices for mathematical accuracy?</w:t>
                  </w:r>
                </w:p>
              </w:tc>
            </w:tr>
            <w:tr w:rsidR="006548EB" w:rsidRPr="006548EB" w:rsidTr="006548E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8EB" w:rsidRPr="006548EB" w:rsidRDefault="006548EB" w:rsidP="006548EB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548EB" w:rsidRPr="006548EB" w:rsidRDefault="006548EB" w:rsidP="006548EB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  <w:tr w:rsidR="006548EB" w:rsidRPr="006548EB" w:rsidTr="006548E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48EB" w:rsidRPr="006548EB" w:rsidRDefault="006548EB" w:rsidP="006548EB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6548EB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23) Which is NOT a step in the search for unrecorded liabilities?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8111"/>
            </w:tblGrid>
            <w:tr w:rsidR="006548EB" w:rsidRPr="006548EB" w:rsidTr="006548EB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80" type="#_x0000_t75" style="width:20.25pt;height:18pt" o:ole="">
                        <v:imagedata r:id="rId4" o:title=""/>
                      </v:shape>
                      <w:control r:id="rId9" w:name="DefaultOcxName6" w:shapeid="_x0000_i1080"/>
                    </w:objec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Examine the unmatched receiving reports. </w:t>
                  </w:r>
                </w:p>
              </w:tc>
            </w:tr>
            <w:tr w:rsidR="006548EB" w:rsidRPr="006548EB" w:rsidTr="006548E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9" type="#_x0000_t75" style="width:20.25pt;height:18pt" o:ole="">
                        <v:imagedata r:id="rId4" o:title=""/>
                      </v:shape>
                      <w:control r:id="rId10" w:name="DefaultOcxName7" w:shapeid="_x0000_i1079"/>
                    </w:objec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>Examine the open purchase order file.</w:t>
                  </w:r>
                </w:p>
              </w:tc>
            </w:tr>
            <w:tr w:rsidR="006548EB" w:rsidRPr="006548EB" w:rsidTr="006548E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8" type="#_x0000_t75" style="width:20.25pt;height:18pt" o:ole="">
                        <v:imagedata r:id="rId4" o:title=""/>
                      </v:shape>
                      <w:control r:id="rId11" w:name="DefaultOcxName8" w:shapeid="_x0000_i1078"/>
                    </w:objec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>All of these are steps in the search.</w:t>
                  </w:r>
                </w:p>
              </w:tc>
            </w:tr>
            <w:tr w:rsidR="006548EB" w:rsidRPr="006548EB" w:rsidTr="006548E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7" type="#_x0000_t75" style="width:20.25pt;height:18pt" o:ole="">
                        <v:imagedata r:id="rId4" o:title=""/>
                      </v:shape>
                      <w:control r:id="rId12" w:name="DefaultOcxName9" w:shapeid="_x0000_i1077"/>
                    </w:objec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>Examine disbursements for the period immediately before the end of the period.</w:t>
                  </w:r>
                </w:p>
              </w:tc>
            </w:tr>
            <w:tr w:rsidR="006548EB" w:rsidRPr="006548EB" w:rsidTr="006548E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8EB" w:rsidRPr="006548EB" w:rsidRDefault="006548EB" w:rsidP="006548EB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548EB" w:rsidRPr="006548EB" w:rsidRDefault="006548EB" w:rsidP="006548EB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  <w:tr w:rsidR="006548EB" w:rsidRPr="006548EB" w:rsidTr="006548EB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48EB" w:rsidRPr="006548EB" w:rsidRDefault="006548EB" w:rsidP="006548EB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6548EB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24) Auditors usually focus on which assertion when auditing current liabilities?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3341"/>
            </w:tblGrid>
            <w:tr w:rsidR="006548EB" w:rsidRPr="006548EB" w:rsidTr="006548EB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6" type="#_x0000_t75" style="width:20.25pt;height:18pt" o:ole="">
                        <v:imagedata r:id="rId4" o:title=""/>
                      </v:shape>
                      <w:control r:id="rId13" w:name="DefaultOcxName10" w:shapeid="_x0000_i1076"/>
                    </w:objec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Rights and obligations </w:t>
                  </w:r>
                </w:p>
              </w:tc>
            </w:tr>
            <w:tr w:rsidR="006548EB" w:rsidRPr="006548EB" w:rsidTr="006548E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5" type="#_x0000_t75" style="width:20.25pt;height:18pt" o:ole="">
                        <v:imagedata r:id="rId4" o:title=""/>
                      </v:shape>
                      <w:control r:id="rId14" w:name="DefaultOcxName11" w:shapeid="_x0000_i1075"/>
                    </w:objec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>Existence and occurrence</w:t>
                  </w:r>
                </w:p>
              </w:tc>
            </w:tr>
            <w:tr w:rsidR="006548EB" w:rsidRPr="006548EB" w:rsidTr="006548E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4" type="#_x0000_t75" style="width:20.25pt;height:18pt" o:ole="">
                        <v:imagedata r:id="rId4" o:title=""/>
                      </v:shape>
                      <w:control r:id="rId15" w:name="DefaultOcxName12" w:shapeid="_x0000_i1074"/>
                    </w:objec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>Valuation or allocation</w:t>
                  </w:r>
                </w:p>
              </w:tc>
            </w:tr>
            <w:tr w:rsidR="006548EB" w:rsidRPr="006548EB" w:rsidTr="006548E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548EB" w:rsidRPr="006548EB" w:rsidRDefault="006548EB" w:rsidP="006548E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3" type="#_x0000_t75" style="width:20.25pt;height:18pt" o:ole="">
                        <v:imagedata r:id="rId4" o:title=""/>
                      </v:shape>
                      <w:control r:id="rId16" w:name="DefaultOcxName13" w:shapeid="_x0000_i1073"/>
                    </w:object>
                  </w:r>
                  <w:r w:rsidRPr="006548EB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Completeness</w:t>
                  </w:r>
                </w:p>
              </w:tc>
            </w:tr>
          </w:tbl>
          <w:p w:rsidR="006548EB" w:rsidRPr="006548EB" w:rsidRDefault="006548EB" w:rsidP="006548EB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</w:tbl>
    <w:p w:rsidR="009D2FD5" w:rsidRDefault="009D2FD5"/>
    <w:sectPr w:rsidR="009D2FD5" w:rsidSect="009D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0EC"/>
    <w:rsid w:val="00027E79"/>
    <w:rsid w:val="00053674"/>
    <w:rsid w:val="000D241D"/>
    <w:rsid w:val="00115FA7"/>
    <w:rsid w:val="0013717A"/>
    <w:rsid w:val="00161A44"/>
    <w:rsid w:val="00161C84"/>
    <w:rsid w:val="00195A88"/>
    <w:rsid w:val="001A3F13"/>
    <w:rsid w:val="001A5110"/>
    <w:rsid w:val="001C2B72"/>
    <w:rsid w:val="001C5BA0"/>
    <w:rsid w:val="00202CF1"/>
    <w:rsid w:val="00231E3B"/>
    <w:rsid w:val="0025507F"/>
    <w:rsid w:val="00255F3D"/>
    <w:rsid w:val="00294B04"/>
    <w:rsid w:val="0029725E"/>
    <w:rsid w:val="002C60EC"/>
    <w:rsid w:val="002F1CB5"/>
    <w:rsid w:val="003270C6"/>
    <w:rsid w:val="00383BBC"/>
    <w:rsid w:val="0039341D"/>
    <w:rsid w:val="003A2EF9"/>
    <w:rsid w:val="003A36DC"/>
    <w:rsid w:val="003D14A6"/>
    <w:rsid w:val="00415991"/>
    <w:rsid w:val="0045096F"/>
    <w:rsid w:val="00454BE2"/>
    <w:rsid w:val="004B24E2"/>
    <w:rsid w:val="004C00DD"/>
    <w:rsid w:val="004D2E33"/>
    <w:rsid w:val="004E0AA3"/>
    <w:rsid w:val="00500596"/>
    <w:rsid w:val="00514540"/>
    <w:rsid w:val="00545365"/>
    <w:rsid w:val="00546370"/>
    <w:rsid w:val="00566CA9"/>
    <w:rsid w:val="005A0F2F"/>
    <w:rsid w:val="005B0251"/>
    <w:rsid w:val="005D38C1"/>
    <w:rsid w:val="0063417A"/>
    <w:rsid w:val="0065219F"/>
    <w:rsid w:val="006548EB"/>
    <w:rsid w:val="00667872"/>
    <w:rsid w:val="006739C5"/>
    <w:rsid w:val="00692865"/>
    <w:rsid w:val="006B1835"/>
    <w:rsid w:val="006C20DE"/>
    <w:rsid w:val="0070101F"/>
    <w:rsid w:val="007048C6"/>
    <w:rsid w:val="007358EB"/>
    <w:rsid w:val="00744328"/>
    <w:rsid w:val="00753FA8"/>
    <w:rsid w:val="00802867"/>
    <w:rsid w:val="008256A0"/>
    <w:rsid w:val="00865D2C"/>
    <w:rsid w:val="00871911"/>
    <w:rsid w:val="00882812"/>
    <w:rsid w:val="00896933"/>
    <w:rsid w:val="008A05E4"/>
    <w:rsid w:val="008D449B"/>
    <w:rsid w:val="008E04B5"/>
    <w:rsid w:val="009041EF"/>
    <w:rsid w:val="00965C2F"/>
    <w:rsid w:val="009736CB"/>
    <w:rsid w:val="009C1ED6"/>
    <w:rsid w:val="009D2FD5"/>
    <w:rsid w:val="00A10F37"/>
    <w:rsid w:val="00A2645C"/>
    <w:rsid w:val="00A5690E"/>
    <w:rsid w:val="00A904CC"/>
    <w:rsid w:val="00AB4EF3"/>
    <w:rsid w:val="00AC2ED4"/>
    <w:rsid w:val="00AE1EA1"/>
    <w:rsid w:val="00AF3E57"/>
    <w:rsid w:val="00B8147B"/>
    <w:rsid w:val="00BA3C97"/>
    <w:rsid w:val="00BA7034"/>
    <w:rsid w:val="00BB6161"/>
    <w:rsid w:val="00BB71BD"/>
    <w:rsid w:val="00BC1F71"/>
    <w:rsid w:val="00BC76F1"/>
    <w:rsid w:val="00C21748"/>
    <w:rsid w:val="00C351E5"/>
    <w:rsid w:val="00C450CD"/>
    <w:rsid w:val="00C647BE"/>
    <w:rsid w:val="00CA0B1D"/>
    <w:rsid w:val="00CF724E"/>
    <w:rsid w:val="00D567F6"/>
    <w:rsid w:val="00D653C6"/>
    <w:rsid w:val="00D672B0"/>
    <w:rsid w:val="00DE7A54"/>
    <w:rsid w:val="00E02112"/>
    <w:rsid w:val="00E03316"/>
    <w:rsid w:val="00E2003B"/>
    <w:rsid w:val="00E254C4"/>
    <w:rsid w:val="00E256FB"/>
    <w:rsid w:val="00E53FBC"/>
    <w:rsid w:val="00EF74C9"/>
    <w:rsid w:val="00EF754B"/>
    <w:rsid w:val="00F40EB6"/>
    <w:rsid w:val="00FA3CB7"/>
    <w:rsid w:val="00FA7BBD"/>
    <w:rsid w:val="00FC3F42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87191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191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911"/>
    <w:rPr>
      <w:rFonts w:ascii="Times" w:hAnsi="Times"/>
      <w:b/>
      <w:kern w:val="36"/>
      <w:sz w:val="48"/>
    </w:rPr>
  </w:style>
  <w:style w:type="paragraph" w:styleId="ListParagraph">
    <w:name w:val="List Paragraph"/>
    <w:basedOn w:val="Normal"/>
    <w:uiPriority w:val="34"/>
    <w:qFormat/>
    <w:rsid w:val="008719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717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9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08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2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Douglas Neat</dc:creator>
  <cp:lastModifiedBy>K. Douglas Neat</cp:lastModifiedBy>
  <cp:revision>2</cp:revision>
  <dcterms:created xsi:type="dcterms:W3CDTF">2012-01-30T20:03:00Z</dcterms:created>
  <dcterms:modified xsi:type="dcterms:W3CDTF">2012-01-30T20:32:00Z</dcterms:modified>
</cp:coreProperties>
</file>