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AE4D2" w14:textId="77777777" w:rsidR="003332C0" w:rsidRPr="003332C0" w:rsidRDefault="003332C0" w:rsidP="003332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" w:hAnsi="Times" w:cs="Times"/>
          <w:color w:val="1A1718"/>
        </w:rPr>
      </w:pPr>
      <w:r>
        <w:rPr>
          <w:rFonts w:ascii="Times" w:hAnsi="Times" w:cs="Times"/>
          <w:color w:val="1A1718"/>
        </w:rPr>
        <w:t xml:space="preserve">9- </w:t>
      </w:r>
      <w:r w:rsidRPr="003332C0">
        <w:rPr>
          <w:rFonts w:ascii="Times" w:hAnsi="Times" w:cs="Times"/>
          <w:color w:val="1A1718"/>
        </w:rPr>
        <w:t>Present value calculation</w:t>
      </w:r>
      <w:r w:rsidRPr="003332C0">
        <w:rPr>
          <w:rFonts w:ascii="Times" w:hAnsi="Times" w:cs="Times"/>
          <w:color w:val="1A1718"/>
        </w:rPr>
        <w:tab/>
        <w:t xml:space="preserve">Without referring to tables or to the preprogrammed function on your financial calculator, use the basic formula for present value, along with the given opportunity cost, </w:t>
      </w:r>
      <w:proofErr w:type="spellStart"/>
      <w:r w:rsidRPr="003332C0">
        <w:rPr>
          <w:rFonts w:ascii="Times" w:hAnsi="Times" w:cs="Times"/>
          <w:color w:val="1A1718"/>
        </w:rPr>
        <w:t>i</w:t>
      </w:r>
      <w:proofErr w:type="spellEnd"/>
      <w:r w:rsidRPr="003332C0">
        <w:rPr>
          <w:rFonts w:ascii="Times" w:hAnsi="Times" w:cs="Times"/>
          <w:color w:val="1A1718"/>
        </w:rPr>
        <w:t>, and th</w:t>
      </w:r>
      <w:r>
        <w:rPr>
          <w:rFonts w:ascii="Times" w:hAnsi="Times" w:cs="Times"/>
          <w:color w:val="1A1718"/>
        </w:rPr>
        <w:t>e number of periods, n, to cal</w:t>
      </w:r>
      <w:r w:rsidRPr="003332C0">
        <w:rPr>
          <w:rFonts w:ascii="Times" w:hAnsi="Times" w:cs="Times"/>
          <w:color w:val="1A1718"/>
        </w:rPr>
        <w:t xml:space="preserve">culate the present value interest factor in each </w:t>
      </w:r>
      <w:r>
        <w:rPr>
          <w:rFonts w:ascii="Times" w:hAnsi="Times" w:cs="Times"/>
          <w:color w:val="1A1718"/>
        </w:rPr>
        <w:t>of the cases shown in the accom</w:t>
      </w:r>
      <w:r w:rsidRPr="003332C0">
        <w:rPr>
          <w:rFonts w:ascii="Times" w:hAnsi="Times" w:cs="Times"/>
          <w:color w:val="1A1718"/>
        </w:rPr>
        <w:t>panying table. Compare the calculated value to the table value.</w:t>
      </w:r>
    </w:p>
    <w:p w14:paraId="49290CBA" w14:textId="77777777" w:rsidR="003332C0" w:rsidRPr="003332C0" w:rsidRDefault="003332C0" w:rsidP="003332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center"/>
        <w:rPr>
          <w:rFonts w:ascii="Times" w:hAnsi="Times" w:cs="Times"/>
          <w:color w:val="1A1718"/>
        </w:rPr>
      </w:pPr>
      <w:r w:rsidRPr="003332C0">
        <w:rPr>
          <w:rFonts w:ascii="Times" w:hAnsi="Times" w:cs="Times"/>
          <w:color w:val="1A1718"/>
        </w:rPr>
        <w:t>Opportunity</w:t>
      </w:r>
      <w:r w:rsidRPr="003332C0">
        <w:rPr>
          <w:rFonts w:ascii="Times" w:hAnsi="Times" w:cs="Times"/>
          <w:color w:val="1A1718"/>
        </w:rPr>
        <w:tab/>
        <w:t>Number of</w:t>
      </w:r>
    </w:p>
    <w:p w14:paraId="46DA1D80" w14:textId="77777777" w:rsidR="003332C0" w:rsidRPr="003332C0" w:rsidRDefault="003332C0" w:rsidP="003332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center"/>
        <w:rPr>
          <w:rFonts w:ascii="Times" w:hAnsi="Times" w:cs="Times"/>
          <w:color w:val="1A1718"/>
        </w:rPr>
      </w:pPr>
      <w:r w:rsidRPr="003332C0">
        <w:rPr>
          <w:rFonts w:ascii="Times" w:hAnsi="Times" w:cs="Times"/>
          <w:color w:val="1A1718"/>
        </w:rPr>
        <w:t>Case</w:t>
      </w:r>
      <w:r w:rsidRPr="003332C0">
        <w:rPr>
          <w:rFonts w:ascii="Times" w:hAnsi="Times" w:cs="Times"/>
          <w:color w:val="1A1718"/>
        </w:rPr>
        <w:tab/>
        <w:t xml:space="preserve">cost, </w:t>
      </w:r>
      <w:proofErr w:type="spellStart"/>
      <w:r w:rsidRPr="003332C0">
        <w:rPr>
          <w:rFonts w:ascii="Times" w:hAnsi="Times" w:cs="Times"/>
          <w:color w:val="1A1718"/>
        </w:rPr>
        <w:t>i</w:t>
      </w:r>
      <w:proofErr w:type="spellEnd"/>
      <w:r w:rsidRPr="003332C0">
        <w:rPr>
          <w:rFonts w:ascii="Times" w:hAnsi="Times" w:cs="Times"/>
          <w:color w:val="1A1718"/>
        </w:rPr>
        <w:tab/>
        <w:t>periods, n</w:t>
      </w:r>
    </w:p>
    <w:p w14:paraId="38AAA0DA" w14:textId="77777777" w:rsidR="003332C0" w:rsidRDefault="003332C0" w:rsidP="003332C0">
      <w:pPr>
        <w:spacing w:line="480" w:lineRule="auto"/>
        <w:rPr>
          <w:rFonts w:ascii="Times" w:hAnsi="Times" w:cs="Times"/>
          <w:color w:val="1A1718"/>
        </w:rPr>
      </w:pPr>
      <w:r w:rsidRPr="003332C0">
        <w:rPr>
          <w:rFonts w:ascii="Times" w:hAnsi="Times" w:cs="Times"/>
          <w:color w:val="1A1718"/>
        </w:rPr>
        <w:t>A</w:t>
      </w:r>
      <w:r>
        <w:rPr>
          <w:rFonts w:ascii="Times" w:hAnsi="Times" w:cs="Times"/>
          <w:color w:val="1A1718"/>
        </w:rPr>
        <w:t xml:space="preserve">                                                    </w:t>
      </w:r>
      <w:r w:rsidRPr="003332C0">
        <w:rPr>
          <w:rFonts w:ascii="Times" w:hAnsi="Times" w:cs="Times"/>
          <w:color w:val="1A1718"/>
        </w:rPr>
        <w:t xml:space="preserve"> 2</w:t>
      </w:r>
      <w:proofErr w:type="gramStart"/>
      <w:r w:rsidRPr="003332C0">
        <w:rPr>
          <w:rFonts w:ascii="Times" w:hAnsi="Times" w:cs="Times"/>
          <w:color w:val="1A1718"/>
        </w:rPr>
        <w:t xml:space="preserve">% </w:t>
      </w:r>
      <w:r>
        <w:rPr>
          <w:rFonts w:ascii="Times" w:hAnsi="Times" w:cs="Times"/>
          <w:color w:val="1A1718"/>
        </w:rPr>
        <w:t xml:space="preserve">                   </w:t>
      </w:r>
      <w:r w:rsidRPr="003332C0">
        <w:rPr>
          <w:rFonts w:ascii="Times" w:hAnsi="Times" w:cs="Times"/>
          <w:color w:val="1A1718"/>
        </w:rPr>
        <w:t>4</w:t>
      </w:r>
      <w:proofErr w:type="gramEnd"/>
      <w:r w:rsidRPr="003332C0">
        <w:rPr>
          <w:rFonts w:ascii="Times" w:hAnsi="Times" w:cs="Times"/>
          <w:color w:val="1A1718"/>
        </w:rPr>
        <w:t xml:space="preserve"> </w:t>
      </w:r>
    </w:p>
    <w:p w14:paraId="04E98D83" w14:textId="77777777" w:rsidR="003332C0" w:rsidRDefault="003332C0" w:rsidP="003332C0">
      <w:pPr>
        <w:spacing w:line="480" w:lineRule="auto"/>
        <w:rPr>
          <w:rFonts w:ascii="Times" w:hAnsi="Times" w:cs="Times"/>
          <w:color w:val="1A1718"/>
        </w:rPr>
      </w:pPr>
      <w:r w:rsidRPr="003332C0">
        <w:rPr>
          <w:rFonts w:ascii="Times" w:hAnsi="Times" w:cs="Times"/>
          <w:color w:val="1A1718"/>
        </w:rPr>
        <w:t xml:space="preserve">B </w:t>
      </w:r>
      <w:r>
        <w:rPr>
          <w:rFonts w:ascii="Times" w:hAnsi="Times" w:cs="Times"/>
          <w:color w:val="1A1718"/>
        </w:rPr>
        <w:t xml:space="preserve">                                                    </w:t>
      </w:r>
      <w:r w:rsidRPr="003332C0">
        <w:rPr>
          <w:rFonts w:ascii="Times" w:hAnsi="Times" w:cs="Times"/>
          <w:color w:val="1A1718"/>
        </w:rPr>
        <w:t xml:space="preserve">10 </w:t>
      </w:r>
      <w:r>
        <w:rPr>
          <w:rFonts w:ascii="Times" w:hAnsi="Times" w:cs="Times"/>
          <w:color w:val="1A1718"/>
        </w:rPr>
        <w:t xml:space="preserve">                     </w:t>
      </w:r>
      <w:r w:rsidRPr="003332C0">
        <w:rPr>
          <w:rFonts w:ascii="Times" w:hAnsi="Times" w:cs="Times"/>
          <w:color w:val="1A1718"/>
        </w:rPr>
        <w:t xml:space="preserve">2 </w:t>
      </w:r>
    </w:p>
    <w:p w14:paraId="0EE6848E" w14:textId="77777777" w:rsidR="003332C0" w:rsidRDefault="003332C0" w:rsidP="003332C0">
      <w:pPr>
        <w:spacing w:line="480" w:lineRule="auto"/>
        <w:rPr>
          <w:rFonts w:ascii="Times" w:hAnsi="Times" w:cs="Times"/>
          <w:color w:val="1A1718"/>
        </w:rPr>
      </w:pPr>
      <w:r w:rsidRPr="003332C0">
        <w:rPr>
          <w:rFonts w:ascii="Times" w:hAnsi="Times" w:cs="Times"/>
          <w:color w:val="1A1718"/>
        </w:rPr>
        <w:t>C</w:t>
      </w:r>
      <w:r>
        <w:rPr>
          <w:rFonts w:ascii="Times" w:hAnsi="Times" w:cs="Times"/>
          <w:color w:val="1A1718"/>
        </w:rPr>
        <w:t xml:space="preserve">                                                      </w:t>
      </w:r>
      <w:r w:rsidRPr="003332C0">
        <w:rPr>
          <w:rFonts w:ascii="Times" w:hAnsi="Times" w:cs="Times"/>
          <w:color w:val="1A1718"/>
        </w:rPr>
        <w:t>5</w:t>
      </w:r>
      <w:r>
        <w:rPr>
          <w:rFonts w:ascii="Times" w:hAnsi="Times" w:cs="Times"/>
          <w:color w:val="1A1718"/>
        </w:rPr>
        <w:t xml:space="preserve">                       </w:t>
      </w:r>
      <w:r w:rsidRPr="003332C0">
        <w:rPr>
          <w:rFonts w:ascii="Times" w:hAnsi="Times" w:cs="Times"/>
          <w:color w:val="1A1718"/>
        </w:rPr>
        <w:t xml:space="preserve">3 </w:t>
      </w:r>
    </w:p>
    <w:p w14:paraId="3C77E446" w14:textId="77777777" w:rsidR="0012334F" w:rsidRDefault="003332C0" w:rsidP="003332C0">
      <w:pPr>
        <w:spacing w:line="480" w:lineRule="auto"/>
        <w:rPr>
          <w:rFonts w:ascii="Times" w:hAnsi="Times" w:cs="Times"/>
          <w:color w:val="1A1718"/>
        </w:rPr>
      </w:pPr>
      <w:r w:rsidRPr="003332C0">
        <w:rPr>
          <w:rFonts w:ascii="Times" w:hAnsi="Times" w:cs="Times"/>
          <w:color w:val="1A1718"/>
        </w:rPr>
        <w:t xml:space="preserve">D </w:t>
      </w:r>
      <w:r>
        <w:rPr>
          <w:rFonts w:ascii="Times" w:hAnsi="Times" w:cs="Times"/>
          <w:color w:val="1A1718"/>
        </w:rPr>
        <w:t xml:space="preserve">                                                    </w:t>
      </w:r>
      <w:r w:rsidRPr="003332C0">
        <w:rPr>
          <w:rFonts w:ascii="Times" w:hAnsi="Times" w:cs="Times"/>
          <w:color w:val="1A1718"/>
        </w:rPr>
        <w:t xml:space="preserve">13 </w:t>
      </w:r>
      <w:r>
        <w:rPr>
          <w:rFonts w:ascii="Times" w:hAnsi="Times" w:cs="Times"/>
          <w:color w:val="1A1718"/>
        </w:rPr>
        <w:t xml:space="preserve">                     </w:t>
      </w:r>
      <w:r w:rsidRPr="003332C0">
        <w:rPr>
          <w:rFonts w:ascii="Times" w:hAnsi="Times" w:cs="Times"/>
          <w:color w:val="1A1718"/>
        </w:rPr>
        <w:t>2</w:t>
      </w:r>
    </w:p>
    <w:p w14:paraId="5E7D1D1B" w14:textId="77777777" w:rsidR="006D0B45" w:rsidRDefault="006D0B45" w:rsidP="003332C0">
      <w:pPr>
        <w:spacing w:line="480" w:lineRule="auto"/>
        <w:rPr>
          <w:rFonts w:ascii="Times" w:hAnsi="Times" w:cs="Times"/>
          <w:color w:val="1A1718"/>
        </w:rPr>
      </w:pPr>
    </w:p>
    <w:p w14:paraId="00D2802F" w14:textId="77777777" w:rsidR="006D0B45" w:rsidRDefault="006D0B45" w:rsidP="006D0B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cs="Times"/>
          <w:color w:val="1A1718"/>
        </w:rPr>
      </w:pPr>
      <w:r>
        <w:rPr>
          <w:rFonts w:cs="Times"/>
          <w:color w:val="1A1718"/>
        </w:rPr>
        <w:t xml:space="preserve">7- </w:t>
      </w:r>
      <w:r w:rsidRPr="006D0B45">
        <w:rPr>
          <w:rFonts w:cs="Times"/>
          <w:color w:val="1A1718"/>
        </w:rPr>
        <w:t>Degree of operating leverage</w:t>
      </w:r>
      <w:r w:rsidRPr="006D0B45">
        <w:rPr>
          <w:rFonts w:cs="Times"/>
          <w:color w:val="1A1718"/>
        </w:rPr>
        <w:tab/>
        <w:t xml:space="preserve">Grey Products has fixed operating costs of $380,000, variable operating costs of $16 per unit, and a selling price of $63.50 per unit. </w:t>
      </w:r>
    </w:p>
    <w:p w14:paraId="268C49B7" w14:textId="77777777" w:rsidR="006D0B45" w:rsidRDefault="006D0B45" w:rsidP="006D0B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cs="Times"/>
          <w:color w:val="1A1718"/>
        </w:rPr>
      </w:pPr>
      <w:r w:rsidRPr="006D0B45">
        <w:rPr>
          <w:rFonts w:cs="Times"/>
          <w:color w:val="1A1718"/>
        </w:rPr>
        <w:t>a. Calculate</w:t>
      </w:r>
      <w:r>
        <w:rPr>
          <w:rFonts w:cs="Times"/>
          <w:color w:val="1A1718"/>
        </w:rPr>
        <w:t xml:space="preserve"> </w:t>
      </w:r>
      <w:r w:rsidRPr="006D0B45">
        <w:rPr>
          <w:rFonts w:cs="Times"/>
          <w:color w:val="1A1718"/>
        </w:rPr>
        <w:t>the</w:t>
      </w:r>
      <w:r>
        <w:rPr>
          <w:rFonts w:cs="Times"/>
          <w:color w:val="1A1718"/>
        </w:rPr>
        <w:t xml:space="preserve"> </w:t>
      </w:r>
      <w:r w:rsidRPr="006D0B45">
        <w:rPr>
          <w:rFonts w:cs="Times"/>
          <w:color w:val="1A1718"/>
        </w:rPr>
        <w:t>operating</w:t>
      </w:r>
      <w:r>
        <w:rPr>
          <w:rFonts w:cs="Times"/>
          <w:color w:val="1A1718"/>
        </w:rPr>
        <w:t xml:space="preserve"> </w:t>
      </w:r>
      <w:proofErr w:type="gramStart"/>
      <w:r w:rsidRPr="006D0B45">
        <w:rPr>
          <w:rFonts w:cs="Times"/>
          <w:color w:val="1A1718"/>
        </w:rPr>
        <w:t>break</w:t>
      </w:r>
      <w:r>
        <w:rPr>
          <w:rFonts w:cs="Times"/>
          <w:color w:val="1A1718"/>
        </w:rPr>
        <w:t xml:space="preserve"> </w:t>
      </w:r>
      <w:r w:rsidRPr="006D0B45">
        <w:rPr>
          <w:rFonts w:cs="Times"/>
          <w:color w:val="1A1718"/>
        </w:rPr>
        <w:t>even</w:t>
      </w:r>
      <w:proofErr w:type="gramEnd"/>
      <w:r>
        <w:rPr>
          <w:rFonts w:cs="Times"/>
          <w:color w:val="1A1718"/>
        </w:rPr>
        <w:t xml:space="preserve"> point in </w:t>
      </w:r>
      <w:r w:rsidRPr="006D0B45">
        <w:rPr>
          <w:rFonts w:cs="Times"/>
          <w:color w:val="1A1718"/>
        </w:rPr>
        <w:t xml:space="preserve">units. </w:t>
      </w:r>
    </w:p>
    <w:p w14:paraId="6EF4C5A0" w14:textId="77777777" w:rsidR="006D0B45" w:rsidRDefault="006D0B45" w:rsidP="006D0B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cs="Times"/>
          <w:color w:val="1A1718"/>
        </w:rPr>
      </w:pPr>
      <w:r w:rsidRPr="006D0B45">
        <w:rPr>
          <w:rFonts w:cs="Times"/>
          <w:color w:val="1A1718"/>
        </w:rPr>
        <w:t xml:space="preserve">b. Calculate the firm’s EBIT at 9,000, 10,000, and 11,000 units, respectively. </w:t>
      </w:r>
    </w:p>
    <w:p w14:paraId="3F4E6FCB" w14:textId="77777777" w:rsidR="006D0B45" w:rsidRPr="006D0B45" w:rsidRDefault="006D0B45" w:rsidP="006D0B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cs="Times"/>
          <w:color w:val="1A1718"/>
        </w:rPr>
      </w:pPr>
      <w:r w:rsidRPr="006D0B45">
        <w:rPr>
          <w:rFonts w:cs="Times"/>
          <w:color w:val="1A1718"/>
        </w:rPr>
        <w:t>c.</w:t>
      </w:r>
      <w:r w:rsidRPr="006D0B45">
        <w:rPr>
          <w:rFonts w:cs="Times"/>
          <w:color w:val="1A1718"/>
        </w:rPr>
        <w:tab/>
        <w:t xml:space="preserve">With 10,000 units as a base, what are the percentage changes in units </w:t>
      </w:r>
      <w:proofErr w:type="gramStart"/>
      <w:r w:rsidRPr="006D0B45">
        <w:rPr>
          <w:rFonts w:cs="Times"/>
          <w:color w:val="1A1718"/>
        </w:rPr>
        <w:t>sold</w:t>
      </w:r>
      <w:proofErr w:type="gramEnd"/>
    </w:p>
    <w:p w14:paraId="3F2386C1" w14:textId="77777777" w:rsidR="006D0B45" w:rsidRDefault="006D0B45" w:rsidP="006D0B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cs="Times"/>
          <w:color w:val="1A1718"/>
        </w:rPr>
      </w:pPr>
      <w:proofErr w:type="gramStart"/>
      <w:r w:rsidRPr="006D0B45">
        <w:rPr>
          <w:rFonts w:cs="Times"/>
          <w:color w:val="1A1718"/>
        </w:rPr>
        <w:t>and</w:t>
      </w:r>
      <w:proofErr w:type="gramEnd"/>
      <w:r w:rsidRPr="006D0B45">
        <w:rPr>
          <w:rFonts w:cs="Times"/>
          <w:color w:val="1A1718"/>
        </w:rPr>
        <w:t xml:space="preserve"> EBIT as sales move from the base to the other sales levels used in part b? </w:t>
      </w:r>
    </w:p>
    <w:p w14:paraId="50F562F1" w14:textId="77777777" w:rsidR="006D0B45" w:rsidRPr="006D0B45" w:rsidRDefault="006D0B45" w:rsidP="006D0B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cs="Times"/>
          <w:color w:val="1A1718"/>
        </w:rPr>
      </w:pPr>
      <w:r w:rsidRPr="006D0B45">
        <w:rPr>
          <w:rFonts w:cs="Times"/>
          <w:color w:val="1A1718"/>
        </w:rPr>
        <w:t>d. Use the percentages computed in part c to determine the degree of operating</w:t>
      </w:r>
    </w:p>
    <w:p w14:paraId="70E1A6AB" w14:textId="77777777" w:rsidR="006D0B45" w:rsidRDefault="006D0B45" w:rsidP="006D0B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cs="Times"/>
          <w:color w:val="1A1718"/>
        </w:rPr>
      </w:pPr>
      <w:proofErr w:type="gramStart"/>
      <w:r w:rsidRPr="006D0B45">
        <w:rPr>
          <w:rFonts w:cs="Times"/>
          <w:color w:val="1A1718"/>
        </w:rPr>
        <w:t>leverage</w:t>
      </w:r>
      <w:proofErr w:type="gramEnd"/>
      <w:r w:rsidRPr="006D0B45">
        <w:rPr>
          <w:rFonts w:cs="Times"/>
          <w:color w:val="1A1718"/>
        </w:rPr>
        <w:t xml:space="preserve"> (DOL). </w:t>
      </w:r>
    </w:p>
    <w:p w14:paraId="1BC3D646" w14:textId="77777777" w:rsidR="006D0B45" w:rsidRPr="006D0B45" w:rsidRDefault="006D0B45" w:rsidP="006D0B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cs="Times"/>
          <w:color w:val="1A1718"/>
        </w:rPr>
      </w:pPr>
      <w:r w:rsidRPr="006D0B45">
        <w:rPr>
          <w:rFonts w:cs="Times"/>
          <w:color w:val="1A1718"/>
        </w:rPr>
        <w:t>e.</w:t>
      </w:r>
      <w:r w:rsidRPr="006D0B45">
        <w:rPr>
          <w:rFonts w:cs="Times"/>
          <w:color w:val="1A1718"/>
        </w:rPr>
        <w:tab/>
        <w:t>Use the formula for degree of operating leverage to determine the DOL at</w:t>
      </w:r>
    </w:p>
    <w:p w14:paraId="4300017D" w14:textId="77777777" w:rsidR="006D0B45" w:rsidRPr="006D0B45" w:rsidRDefault="006D0B45" w:rsidP="006D0B45">
      <w:pPr>
        <w:spacing w:line="480" w:lineRule="auto"/>
        <w:rPr>
          <w:rFonts w:cs="Times"/>
          <w:color w:val="1A1718"/>
        </w:rPr>
      </w:pPr>
      <w:r w:rsidRPr="006D0B45">
        <w:rPr>
          <w:rFonts w:cs="Times"/>
          <w:color w:val="1A1718"/>
        </w:rPr>
        <w:t>10,000 units.</w:t>
      </w:r>
    </w:p>
    <w:p w14:paraId="3995157C" w14:textId="517DB60C" w:rsidR="00BC51D7" w:rsidRPr="00BC51D7" w:rsidRDefault="00D53810" w:rsidP="00BC51D7">
      <w:pPr>
        <w:pStyle w:val="AssignmentsLevel1"/>
        <w:spacing w:line="48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1-</w:t>
      </w:r>
      <w:bookmarkStart w:id="0" w:name="_GoBack"/>
      <w:bookmarkEnd w:id="0"/>
      <w:r w:rsidR="00BC51D7" w:rsidRPr="00BC51D7">
        <w:rPr>
          <w:rFonts w:asciiTheme="minorHAnsi" w:hAnsiTheme="minorHAnsi"/>
          <w:b/>
          <w:sz w:val="24"/>
          <w:szCs w:val="24"/>
        </w:rPr>
        <w:t>Write</w:t>
      </w:r>
      <w:r>
        <w:rPr>
          <w:rFonts w:asciiTheme="minorHAnsi" w:hAnsiTheme="minorHAnsi"/>
          <w:sz w:val="24"/>
          <w:szCs w:val="24"/>
        </w:rPr>
        <w:t xml:space="preserve"> a </w:t>
      </w:r>
      <w:proofErr w:type="gramStart"/>
      <w:r>
        <w:rPr>
          <w:rFonts w:asciiTheme="minorHAnsi" w:hAnsiTheme="minorHAnsi"/>
          <w:sz w:val="24"/>
          <w:szCs w:val="24"/>
        </w:rPr>
        <w:t xml:space="preserve">500 </w:t>
      </w:r>
      <w:r w:rsidR="00BC51D7" w:rsidRPr="00BC51D7">
        <w:rPr>
          <w:rFonts w:asciiTheme="minorHAnsi" w:hAnsiTheme="minorHAnsi"/>
          <w:sz w:val="24"/>
          <w:szCs w:val="24"/>
        </w:rPr>
        <w:t xml:space="preserve"> word</w:t>
      </w:r>
      <w:proofErr w:type="gramEnd"/>
      <w:r w:rsidR="00BC51D7" w:rsidRPr="00BC51D7">
        <w:rPr>
          <w:rFonts w:asciiTheme="minorHAnsi" w:hAnsiTheme="minorHAnsi"/>
          <w:sz w:val="24"/>
          <w:szCs w:val="24"/>
        </w:rPr>
        <w:t xml:space="preserve"> summary, in which you answer the following questions:</w:t>
      </w:r>
    </w:p>
    <w:p w14:paraId="27660E2A" w14:textId="77777777" w:rsidR="00BC51D7" w:rsidRPr="00BC51D7" w:rsidRDefault="00BC51D7" w:rsidP="00BC51D7">
      <w:pPr>
        <w:pStyle w:val="AssignmentsLevel1"/>
        <w:spacing w:line="480" w:lineRule="auto"/>
        <w:rPr>
          <w:rFonts w:asciiTheme="minorHAnsi" w:hAnsiTheme="minorHAnsi"/>
          <w:sz w:val="24"/>
          <w:szCs w:val="24"/>
        </w:rPr>
      </w:pPr>
    </w:p>
    <w:p w14:paraId="113A2C1D" w14:textId="77777777" w:rsidR="00BC51D7" w:rsidRPr="00BC51D7" w:rsidRDefault="00BC51D7" w:rsidP="00BC51D7">
      <w:pPr>
        <w:pStyle w:val="AssignmentsLevel2"/>
        <w:spacing w:line="480" w:lineRule="auto"/>
        <w:rPr>
          <w:rFonts w:asciiTheme="minorHAnsi" w:hAnsiTheme="minorHAnsi"/>
          <w:sz w:val="24"/>
          <w:szCs w:val="24"/>
        </w:rPr>
      </w:pPr>
      <w:r w:rsidRPr="00BC51D7">
        <w:rPr>
          <w:rFonts w:asciiTheme="minorHAnsi" w:hAnsiTheme="minorHAnsi"/>
          <w:sz w:val="24"/>
          <w:szCs w:val="24"/>
        </w:rPr>
        <w:t>Besides net present value (NPV) and internal rate of return (IRR), what other criteria do organizations use to evaluate investments?</w:t>
      </w:r>
    </w:p>
    <w:p w14:paraId="7FBB199E" w14:textId="77777777" w:rsidR="00BC51D7" w:rsidRPr="00BC51D7" w:rsidRDefault="00BC51D7" w:rsidP="00BC51D7">
      <w:pPr>
        <w:pStyle w:val="AssignmentsLevel2"/>
        <w:spacing w:line="480" w:lineRule="auto"/>
        <w:rPr>
          <w:rFonts w:asciiTheme="minorHAnsi" w:hAnsiTheme="minorHAnsi"/>
          <w:sz w:val="24"/>
          <w:szCs w:val="24"/>
        </w:rPr>
      </w:pPr>
      <w:r w:rsidRPr="00BC51D7">
        <w:rPr>
          <w:rFonts w:asciiTheme="minorHAnsi" w:hAnsiTheme="minorHAnsi"/>
          <w:sz w:val="24"/>
          <w:szCs w:val="24"/>
        </w:rPr>
        <w:t>What are the disadvantages of NPV as an investment criterion?</w:t>
      </w:r>
    </w:p>
    <w:p w14:paraId="47D2AE5F" w14:textId="77777777" w:rsidR="00BC51D7" w:rsidRPr="00BC51D7" w:rsidRDefault="00BC51D7" w:rsidP="00BC51D7">
      <w:pPr>
        <w:pStyle w:val="AssignmentsLevel2"/>
        <w:spacing w:line="480" w:lineRule="auto"/>
        <w:rPr>
          <w:rFonts w:asciiTheme="minorHAnsi" w:hAnsiTheme="minorHAnsi"/>
          <w:sz w:val="24"/>
          <w:szCs w:val="24"/>
        </w:rPr>
      </w:pPr>
      <w:r w:rsidRPr="00BC51D7">
        <w:rPr>
          <w:rFonts w:asciiTheme="minorHAnsi" w:hAnsiTheme="minorHAnsi"/>
          <w:sz w:val="24"/>
          <w:szCs w:val="24"/>
        </w:rPr>
        <w:t>How will the change in cost of capital affect the investment decision process?</w:t>
      </w:r>
    </w:p>
    <w:p w14:paraId="7878429B" w14:textId="77777777" w:rsidR="00BC51D7" w:rsidRPr="00BC51D7" w:rsidRDefault="00BC51D7" w:rsidP="00BC51D7">
      <w:pPr>
        <w:pStyle w:val="AssignmentsLevel1"/>
        <w:spacing w:line="480" w:lineRule="auto"/>
        <w:rPr>
          <w:rFonts w:asciiTheme="minorHAnsi" w:hAnsiTheme="minorHAnsi"/>
          <w:sz w:val="24"/>
          <w:szCs w:val="24"/>
        </w:rPr>
      </w:pPr>
    </w:p>
    <w:p w14:paraId="7245EBE1" w14:textId="38A03B2E" w:rsidR="006D0B45" w:rsidRPr="00BC51D7" w:rsidRDefault="00BC51D7" w:rsidP="00BC51D7">
      <w:pPr>
        <w:spacing w:line="480" w:lineRule="auto"/>
      </w:pPr>
      <w:r w:rsidRPr="00BC51D7">
        <w:rPr>
          <w:b/>
        </w:rPr>
        <w:t xml:space="preserve">Format </w:t>
      </w:r>
      <w:r w:rsidRPr="00BC51D7">
        <w:t>your summary consistent with APA guidelines.</w:t>
      </w:r>
    </w:p>
    <w:sectPr w:rsidR="006D0B45" w:rsidRPr="00BC51D7" w:rsidSect="001233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0628F"/>
    <w:multiLevelType w:val="hybridMultilevel"/>
    <w:tmpl w:val="8CB0D02A"/>
    <w:lvl w:ilvl="0" w:tplc="5B66D1FE">
      <w:start w:val="1"/>
      <w:numFmt w:val="bullet"/>
      <w:pStyle w:val="AssignmentsLevel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D6B722">
      <w:start w:val="1"/>
      <w:numFmt w:val="bullet"/>
      <w:pStyle w:val="Assignments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3205A0">
      <w:start w:val="1"/>
      <w:numFmt w:val="bullet"/>
      <w:pStyle w:val="AssignmentsLevel4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2C0"/>
    <w:rsid w:val="0012334F"/>
    <w:rsid w:val="003332C0"/>
    <w:rsid w:val="006D0B45"/>
    <w:rsid w:val="00BC51D7"/>
    <w:rsid w:val="00D5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F7D8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signmentsLevel1">
    <w:name w:val="Assignments Level 1"/>
    <w:basedOn w:val="Normal"/>
    <w:link w:val="AssignmentsLevel1Char"/>
    <w:qFormat/>
    <w:rsid w:val="00BC51D7"/>
    <w:pPr>
      <w:widowControl w:val="0"/>
    </w:pPr>
    <w:rPr>
      <w:rFonts w:ascii="Arial" w:eastAsia="Times New Roman" w:hAnsi="Arial" w:cs="Arial"/>
      <w:sz w:val="20"/>
      <w:szCs w:val="20"/>
    </w:rPr>
  </w:style>
  <w:style w:type="paragraph" w:customStyle="1" w:styleId="AssignmentsLevel2">
    <w:name w:val="Assignments Level 2"/>
    <w:basedOn w:val="AssignmentsLevel1"/>
    <w:link w:val="AssignmentsLevel2Char"/>
    <w:qFormat/>
    <w:rsid w:val="00BC51D7"/>
    <w:pPr>
      <w:numPr>
        <w:numId w:val="1"/>
      </w:numPr>
      <w:ind w:left="360"/>
    </w:pPr>
  </w:style>
  <w:style w:type="paragraph" w:customStyle="1" w:styleId="AssignmentsLevel3">
    <w:name w:val="Assignments Level 3"/>
    <w:basedOn w:val="AssignmentsLevel2"/>
    <w:qFormat/>
    <w:rsid w:val="00BC51D7"/>
    <w:pPr>
      <w:numPr>
        <w:ilvl w:val="1"/>
      </w:numPr>
      <w:tabs>
        <w:tab w:val="num" w:pos="360"/>
      </w:tabs>
      <w:ind w:left="720"/>
    </w:pPr>
  </w:style>
  <w:style w:type="character" w:customStyle="1" w:styleId="AssignmentsLevel1Char">
    <w:name w:val="Assignments Level 1 Char"/>
    <w:link w:val="AssignmentsLevel1"/>
    <w:rsid w:val="00BC51D7"/>
    <w:rPr>
      <w:rFonts w:ascii="Arial" w:eastAsia="Times New Roman" w:hAnsi="Arial" w:cs="Arial"/>
      <w:sz w:val="20"/>
      <w:szCs w:val="20"/>
    </w:rPr>
  </w:style>
  <w:style w:type="character" w:customStyle="1" w:styleId="AssignmentsLevel2Char">
    <w:name w:val="Assignments Level 2 Char"/>
    <w:basedOn w:val="AssignmentsLevel1Char"/>
    <w:link w:val="AssignmentsLevel2"/>
    <w:rsid w:val="00BC51D7"/>
    <w:rPr>
      <w:rFonts w:ascii="Arial" w:eastAsia="Times New Roman" w:hAnsi="Arial" w:cs="Arial"/>
      <w:sz w:val="20"/>
      <w:szCs w:val="20"/>
    </w:rPr>
  </w:style>
  <w:style w:type="paragraph" w:customStyle="1" w:styleId="AssignmentsLevel4">
    <w:name w:val="Assignments Level 4"/>
    <w:basedOn w:val="AssignmentsLevel3"/>
    <w:qFormat/>
    <w:rsid w:val="00BC51D7"/>
    <w:pPr>
      <w:numPr>
        <w:ilvl w:val="2"/>
      </w:numPr>
      <w:tabs>
        <w:tab w:val="num" w:pos="360"/>
      </w:tabs>
      <w:ind w:left="108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signmentsLevel1">
    <w:name w:val="Assignments Level 1"/>
    <w:basedOn w:val="Normal"/>
    <w:link w:val="AssignmentsLevel1Char"/>
    <w:qFormat/>
    <w:rsid w:val="00BC51D7"/>
    <w:pPr>
      <w:widowControl w:val="0"/>
    </w:pPr>
    <w:rPr>
      <w:rFonts w:ascii="Arial" w:eastAsia="Times New Roman" w:hAnsi="Arial" w:cs="Arial"/>
      <w:sz w:val="20"/>
      <w:szCs w:val="20"/>
    </w:rPr>
  </w:style>
  <w:style w:type="paragraph" w:customStyle="1" w:styleId="AssignmentsLevel2">
    <w:name w:val="Assignments Level 2"/>
    <w:basedOn w:val="AssignmentsLevel1"/>
    <w:link w:val="AssignmentsLevel2Char"/>
    <w:qFormat/>
    <w:rsid w:val="00BC51D7"/>
    <w:pPr>
      <w:numPr>
        <w:numId w:val="1"/>
      </w:numPr>
      <w:ind w:left="360"/>
    </w:pPr>
  </w:style>
  <w:style w:type="paragraph" w:customStyle="1" w:styleId="AssignmentsLevel3">
    <w:name w:val="Assignments Level 3"/>
    <w:basedOn w:val="AssignmentsLevel2"/>
    <w:qFormat/>
    <w:rsid w:val="00BC51D7"/>
    <w:pPr>
      <w:numPr>
        <w:ilvl w:val="1"/>
      </w:numPr>
      <w:tabs>
        <w:tab w:val="num" w:pos="360"/>
      </w:tabs>
      <w:ind w:left="720"/>
    </w:pPr>
  </w:style>
  <w:style w:type="character" w:customStyle="1" w:styleId="AssignmentsLevel1Char">
    <w:name w:val="Assignments Level 1 Char"/>
    <w:link w:val="AssignmentsLevel1"/>
    <w:rsid w:val="00BC51D7"/>
    <w:rPr>
      <w:rFonts w:ascii="Arial" w:eastAsia="Times New Roman" w:hAnsi="Arial" w:cs="Arial"/>
      <w:sz w:val="20"/>
      <w:szCs w:val="20"/>
    </w:rPr>
  </w:style>
  <w:style w:type="character" w:customStyle="1" w:styleId="AssignmentsLevel2Char">
    <w:name w:val="Assignments Level 2 Char"/>
    <w:basedOn w:val="AssignmentsLevel1Char"/>
    <w:link w:val="AssignmentsLevel2"/>
    <w:rsid w:val="00BC51D7"/>
    <w:rPr>
      <w:rFonts w:ascii="Arial" w:eastAsia="Times New Roman" w:hAnsi="Arial" w:cs="Arial"/>
      <w:sz w:val="20"/>
      <w:szCs w:val="20"/>
    </w:rPr>
  </w:style>
  <w:style w:type="paragraph" w:customStyle="1" w:styleId="AssignmentsLevel4">
    <w:name w:val="Assignments Level 4"/>
    <w:basedOn w:val="AssignmentsLevel3"/>
    <w:qFormat/>
    <w:rsid w:val="00BC51D7"/>
    <w:pPr>
      <w:numPr>
        <w:ilvl w:val="2"/>
      </w:numPr>
      <w:tabs>
        <w:tab w:val="num" w:pos="360"/>
      </w:tabs>
      <w:ind w:left="10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268</Words>
  <Characters>1533</Characters>
  <Application>Microsoft Macintosh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ballout</dc:creator>
  <cp:keywords/>
  <dc:description/>
  <cp:lastModifiedBy>Benjamin ballout</cp:lastModifiedBy>
  <cp:revision>5</cp:revision>
  <dcterms:created xsi:type="dcterms:W3CDTF">2012-01-30T16:39:00Z</dcterms:created>
  <dcterms:modified xsi:type="dcterms:W3CDTF">2012-01-30T17:05:00Z</dcterms:modified>
</cp:coreProperties>
</file>