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9A" w:rsidRPr="00D42045" w:rsidRDefault="003D539A">
      <w:pPr>
        <w:rPr>
          <w:rFonts w:ascii="Times New Roman" w:hAnsi="Times New Roman" w:cs="Times New Roman"/>
        </w:rPr>
      </w:pPr>
      <w:r w:rsidRPr="00D42045">
        <w:rPr>
          <w:rFonts w:ascii="Times New Roman" w:hAnsi="Times New Roman" w:cs="Times New Roman"/>
        </w:rPr>
        <w:t xml:space="preserve">Assume the following values for Figures 5.4 A .and 5.4 B. </w:t>
      </w:r>
      <w:r w:rsidRPr="00D42045">
        <w:rPr>
          <w:rFonts w:ascii="Times New Roman" w:hAnsi="Times New Roman" w:cs="Times New Roman"/>
          <w:i/>
        </w:rPr>
        <w:t>Q</w:t>
      </w:r>
      <w:r w:rsidRPr="00D42045">
        <w:rPr>
          <w:rFonts w:ascii="Times New Roman" w:hAnsi="Times New Roman" w:cs="Times New Roman"/>
          <w:vertAlign w:val="subscript"/>
        </w:rPr>
        <w:t xml:space="preserve">1 </w:t>
      </w:r>
      <w:r w:rsidRPr="00D42045">
        <w:rPr>
          <w:rFonts w:ascii="Times New Roman" w:hAnsi="Times New Roman" w:cs="Times New Roman"/>
        </w:rPr>
        <w:t xml:space="preserve">=20 BAGS. </w:t>
      </w:r>
      <w:r w:rsidRPr="00D42045">
        <w:rPr>
          <w:rFonts w:ascii="Times New Roman" w:hAnsi="Times New Roman" w:cs="Times New Roman"/>
          <w:i/>
        </w:rPr>
        <w:t>Q</w:t>
      </w:r>
      <w:r w:rsidRPr="00D42045">
        <w:rPr>
          <w:rFonts w:ascii="Times New Roman" w:hAnsi="Times New Roman" w:cs="Times New Roman"/>
          <w:vertAlign w:val="subscript"/>
        </w:rPr>
        <w:t>2</w:t>
      </w:r>
      <w:r w:rsidRPr="00D42045">
        <w:rPr>
          <w:rFonts w:ascii="Times New Roman" w:hAnsi="Times New Roman" w:cs="Times New Roman"/>
        </w:rPr>
        <w:t xml:space="preserve"> =15 BAGS. </w:t>
      </w:r>
      <w:r w:rsidRPr="00D42045">
        <w:rPr>
          <w:rFonts w:ascii="Times New Roman" w:hAnsi="Times New Roman" w:cs="Times New Roman"/>
          <w:i/>
        </w:rPr>
        <w:t>Q</w:t>
      </w:r>
      <w:r w:rsidRPr="00D42045">
        <w:rPr>
          <w:rFonts w:ascii="Times New Roman" w:hAnsi="Times New Roman" w:cs="Times New Roman"/>
          <w:vertAlign w:val="subscript"/>
        </w:rPr>
        <w:t>3</w:t>
      </w:r>
      <w:r w:rsidRPr="00D42045">
        <w:rPr>
          <w:rFonts w:ascii="Times New Roman" w:hAnsi="Times New Roman" w:cs="Times New Roman"/>
        </w:rPr>
        <w:t xml:space="preserve"> =27 BAGS. The market equilibrium price is $45 per bag. The price at </w:t>
      </w:r>
      <w:r w:rsidR="00DA44CF" w:rsidRPr="00D42045">
        <w:rPr>
          <w:rFonts w:ascii="Times New Roman" w:hAnsi="Times New Roman" w:cs="Times New Roman"/>
          <w:i/>
        </w:rPr>
        <w:t>A</w:t>
      </w:r>
      <w:r w:rsidRPr="00D42045">
        <w:rPr>
          <w:rFonts w:ascii="Times New Roman" w:hAnsi="Times New Roman" w:cs="Times New Roman"/>
        </w:rPr>
        <w:t xml:space="preserve"> is $85 per bag</w:t>
      </w:r>
      <w:r w:rsidR="00DA44CF" w:rsidRPr="00D42045">
        <w:rPr>
          <w:rFonts w:ascii="Times New Roman" w:hAnsi="Times New Roman" w:cs="Times New Roman"/>
        </w:rPr>
        <w:t>.</w:t>
      </w:r>
      <w:r w:rsidRPr="00D42045">
        <w:rPr>
          <w:rFonts w:ascii="Times New Roman" w:hAnsi="Times New Roman" w:cs="Times New Roman"/>
        </w:rPr>
        <w:t xml:space="preserve"> The price at </w:t>
      </w:r>
      <w:r w:rsidR="00DA44CF" w:rsidRPr="00D42045">
        <w:rPr>
          <w:rFonts w:ascii="Times New Roman" w:hAnsi="Times New Roman" w:cs="Times New Roman"/>
          <w:i/>
        </w:rPr>
        <w:t>C</w:t>
      </w:r>
      <w:r w:rsidRPr="00D42045">
        <w:rPr>
          <w:rFonts w:ascii="Times New Roman" w:hAnsi="Times New Roman" w:cs="Times New Roman"/>
          <w:i/>
        </w:rPr>
        <w:t xml:space="preserve"> </w:t>
      </w:r>
      <w:r w:rsidRPr="00D42045">
        <w:rPr>
          <w:rFonts w:ascii="Times New Roman" w:hAnsi="Times New Roman" w:cs="Times New Roman"/>
        </w:rPr>
        <w:t xml:space="preserve">is $5 per bag. The price at </w:t>
      </w:r>
      <w:r w:rsidR="00DA44CF" w:rsidRPr="00D42045">
        <w:rPr>
          <w:rFonts w:ascii="Times New Roman" w:hAnsi="Times New Roman" w:cs="Times New Roman"/>
          <w:i/>
        </w:rPr>
        <w:t>F</w:t>
      </w:r>
      <w:r w:rsidRPr="00D42045">
        <w:rPr>
          <w:rFonts w:ascii="Times New Roman" w:hAnsi="Times New Roman" w:cs="Times New Roman"/>
        </w:rPr>
        <w:t xml:space="preserve"> is $59 per bag. The price at</w:t>
      </w:r>
      <w:r w:rsidR="00DA44CF" w:rsidRPr="00D42045">
        <w:rPr>
          <w:rFonts w:ascii="Times New Roman" w:hAnsi="Times New Roman" w:cs="Times New Roman"/>
        </w:rPr>
        <w:t xml:space="preserve"> </w:t>
      </w:r>
      <w:r w:rsidR="00DA44CF" w:rsidRPr="00D42045">
        <w:rPr>
          <w:rFonts w:ascii="Times New Roman" w:hAnsi="Times New Roman" w:cs="Times New Roman"/>
          <w:i/>
        </w:rPr>
        <w:t>G</w:t>
      </w:r>
      <w:r w:rsidRPr="00D42045">
        <w:rPr>
          <w:rFonts w:ascii="Times New Roman" w:hAnsi="Times New Roman" w:cs="Times New Roman"/>
        </w:rPr>
        <w:t xml:space="preserve"> is $31 per bag. Apply the formula for the area of </w:t>
      </w:r>
      <w:r w:rsidR="00DA44CF" w:rsidRPr="00D42045">
        <w:rPr>
          <w:rFonts w:ascii="Times New Roman" w:hAnsi="Times New Roman" w:cs="Times New Roman"/>
        </w:rPr>
        <w:t>triangle (</w:t>
      </w:r>
      <w:r w:rsidRPr="00D42045">
        <w:rPr>
          <w:rFonts w:ascii="Times New Roman" w:hAnsi="Times New Roman" w:cs="Times New Roman"/>
        </w:rPr>
        <w:t>Area=1/2 x Base x Height) to answer the following questions.</w:t>
      </w:r>
    </w:p>
    <w:p w:rsidR="00106DEC" w:rsidRPr="00D42045" w:rsidRDefault="003D539A" w:rsidP="003D539A">
      <w:pPr>
        <w:pStyle w:val="ListParagraph"/>
        <w:numPr>
          <w:ilvl w:val="0"/>
          <w:numId w:val="1"/>
        </w:numPr>
        <w:rPr>
          <w:rFonts w:ascii="Times New Roman" w:hAnsi="Times New Roman" w:cs="Times New Roman"/>
        </w:rPr>
      </w:pPr>
      <w:r w:rsidRPr="00D42045">
        <w:rPr>
          <w:rFonts w:ascii="Times New Roman" w:hAnsi="Times New Roman" w:cs="Times New Roman"/>
        </w:rPr>
        <w:t xml:space="preserve">What is the dollar value of the total surplus (producer surplus plus consumer surplus) when the allocatively efficient output level is being produced? How large is the dollar value of the consumer surplus at the output level? </w:t>
      </w:r>
    </w:p>
    <w:p w:rsidR="00DA44CF" w:rsidRPr="00D42045" w:rsidRDefault="00DA44CF" w:rsidP="00DA44CF">
      <w:pPr>
        <w:rPr>
          <w:rFonts w:ascii="Times New Roman" w:hAnsi="Times New Roman" w:cs="Times New Roman"/>
        </w:rPr>
      </w:pPr>
    </w:p>
    <w:p w:rsidR="00DA44CF" w:rsidRPr="00D42045" w:rsidRDefault="00DA44CF" w:rsidP="003D539A">
      <w:pPr>
        <w:pStyle w:val="ListParagraph"/>
        <w:numPr>
          <w:ilvl w:val="0"/>
          <w:numId w:val="1"/>
        </w:numPr>
        <w:rPr>
          <w:rFonts w:ascii="Times New Roman" w:hAnsi="Times New Roman" w:cs="Times New Roman"/>
        </w:rPr>
      </w:pPr>
      <w:r w:rsidRPr="00D42045">
        <w:rPr>
          <w:rFonts w:ascii="Times New Roman" w:hAnsi="Times New Roman" w:cs="Times New Roman"/>
        </w:rPr>
        <w:t>What is the dollar value of the deadweight loss when output level Q</w:t>
      </w:r>
      <w:r w:rsidRPr="00D42045">
        <w:rPr>
          <w:rFonts w:ascii="Times New Roman" w:hAnsi="Times New Roman" w:cs="Times New Roman"/>
          <w:vertAlign w:val="subscript"/>
        </w:rPr>
        <w:t xml:space="preserve">2 </w:t>
      </w:r>
      <w:r w:rsidRPr="00D42045">
        <w:rPr>
          <w:rFonts w:ascii="Times New Roman" w:hAnsi="Times New Roman" w:cs="Times New Roman"/>
        </w:rPr>
        <w:t>is being  produced?</w:t>
      </w:r>
      <w:r w:rsidR="00F075A0" w:rsidRPr="00D42045">
        <w:rPr>
          <w:rFonts w:ascii="Times New Roman" w:hAnsi="Times New Roman" w:cs="Times New Roman"/>
        </w:rPr>
        <w:t xml:space="preserve"> What is the total surplus when output level </w:t>
      </w:r>
      <w:r w:rsidR="00F075A0" w:rsidRPr="00D42045">
        <w:rPr>
          <w:rFonts w:ascii="Times New Roman" w:hAnsi="Times New Roman" w:cs="Times New Roman"/>
          <w:i/>
        </w:rPr>
        <w:t>Q</w:t>
      </w:r>
      <w:r w:rsidR="00F075A0" w:rsidRPr="00D42045">
        <w:rPr>
          <w:rFonts w:ascii="Times New Roman" w:hAnsi="Times New Roman" w:cs="Times New Roman"/>
          <w:vertAlign w:val="subscript"/>
        </w:rPr>
        <w:t xml:space="preserve">2 </w:t>
      </w:r>
      <w:r w:rsidR="00F075A0" w:rsidRPr="00D42045">
        <w:rPr>
          <w:rFonts w:ascii="Times New Roman" w:hAnsi="Times New Roman" w:cs="Times New Roman"/>
        </w:rPr>
        <w:t>being produced?</w:t>
      </w:r>
    </w:p>
    <w:p w:rsidR="00DA44CF" w:rsidRPr="00D42045" w:rsidRDefault="00DA44CF" w:rsidP="00DA44CF">
      <w:pPr>
        <w:rPr>
          <w:rFonts w:ascii="Times New Roman" w:hAnsi="Times New Roman" w:cs="Times New Roman"/>
        </w:rPr>
      </w:pPr>
    </w:p>
    <w:p w:rsidR="00DA44CF" w:rsidRPr="00D42045" w:rsidRDefault="00DA44CF" w:rsidP="003D539A">
      <w:pPr>
        <w:pStyle w:val="ListParagraph"/>
        <w:numPr>
          <w:ilvl w:val="0"/>
          <w:numId w:val="1"/>
        </w:numPr>
        <w:rPr>
          <w:rFonts w:ascii="Times New Roman" w:hAnsi="Times New Roman" w:cs="Times New Roman"/>
        </w:rPr>
      </w:pPr>
      <w:r w:rsidRPr="00D42045">
        <w:rPr>
          <w:rFonts w:ascii="Times New Roman" w:hAnsi="Times New Roman" w:cs="Times New Roman"/>
        </w:rPr>
        <w:t>What is the dollar value of the deadweight loss when level Q</w:t>
      </w:r>
      <w:r w:rsidRPr="00D42045">
        <w:rPr>
          <w:rFonts w:ascii="Times New Roman" w:hAnsi="Times New Roman" w:cs="Times New Roman"/>
          <w:vertAlign w:val="subscript"/>
        </w:rPr>
        <w:t xml:space="preserve">3 </w:t>
      </w:r>
      <w:r w:rsidRPr="00D42045">
        <w:rPr>
          <w:rFonts w:ascii="Times New Roman" w:hAnsi="Times New Roman" w:cs="Times New Roman"/>
        </w:rPr>
        <w:t>is being  produced?</w:t>
      </w:r>
      <w:r w:rsidR="00F075A0" w:rsidRPr="00D42045">
        <w:rPr>
          <w:rFonts w:ascii="Times New Roman" w:hAnsi="Times New Roman" w:cs="Times New Roman"/>
        </w:rPr>
        <w:t xml:space="preserve"> What is the dollar value of the total surplus when out level </w:t>
      </w:r>
      <w:r w:rsidR="00F075A0" w:rsidRPr="00D42045">
        <w:rPr>
          <w:rFonts w:ascii="Times New Roman" w:hAnsi="Times New Roman" w:cs="Times New Roman"/>
          <w:i/>
        </w:rPr>
        <w:t>Q</w:t>
      </w:r>
      <w:r w:rsidR="00F075A0" w:rsidRPr="00D42045">
        <w:rPr>
          <w:rFonts w:ascii="Times New Roman" w:hAnsi="Times New Roman" w:cs="Times New Roman"/>
          <w:i/>
          <w:vertAlign w:val="subscript"/>
        </w:rPr>
        <w:t>3</w:t>
      </w:r>
      <w:r w:rsidR="00F075A0" w:rsidRPr="00D42045">
        <w:rPr>
          <w:rFonts w:ascii="Times New Roman" w:hAnsi="Times New Roman" w:cs="Times New Roman"/>
          <w:i/>
        </w:rPr>
        <w:t xml:space="preserve"> </w:t>
      </w:r>
      <w:r w:rsidR="009D01FC" w:rsidRPr="00D42045">
        <w:rPr>
          <w:rFonts w:ascii="Times New Roman" w:hAnsi="Times New Roman" w:cs="Times New Roman"/>
        </w:rPr>
        <w:t>is</w:t>
      </w:r>
      <w:r w:rsidR="009D01FC" w:rsidRPr="00D42045">
        <w:rPr>
          <w:rFonts w:ascii="Times New Roman" w:hAnsi="Times New Roman" w:cs="Times New Roman"/>
          <w:i/>
        </w:rPr>
        <w:t xml:space="preserve"> </w:t>
      </w:r>
      <w:r w:rsidR="00F075A0" w:rsidRPr="00D42045">
        <w:rPr>
          <w:rFonts w:ascii="Times New Roman" w:hAnsi="Times New Roman" w:cs="Times New Roman"/>
        </w:rPr>
        <w:t>produced?</w:t>
      </w:r>
    </w:p>
    <w:p w:rsidR="00D42045" w:rsidRPr="00D42045" w:rsidRDefault="009D01FC" w:rsidP="00261AD9">
      <w:pPr>
        <w:jc w:val="center"/>
        <w:rPr>
          <w:rFonts w:ascii="Times New Roman" w:hAnsi="Times New Roman" w:cs="Times New Roman"/>
        </w:rPr>
      </w:pPr>
      <w:r w:rsidRPr="00D42045">
        <w:rPr>
          <w:rFonts w:ascii="Times New Roman" w:hAnsi="Times New Roman" w:cs="Times New Roman"/>
        </w:rPr>
        <w:t xml:space="preserve">Figure 5.4  </w:t>
      </w:r>
    </w:p>
    <w:p w:rsidR="00DA44CF" w:rsidRPr="00D42045" w:rsidRDefault="009D01FC" w:rsidP="00D42045">
      <w:pPr>
        <w:jc w:val="both"/>
        <w:rPr>
          <w:rFonts w:ascii="Times New Roman" w:hAnsi="Times New Roman" w:cs="Times New Roman"/>
          <w:sz w:val="18"/>
          <w:szCs w:val="18"/>
          <w:vertAlign w:val="subscript"/>
        </w:rPr>
      </w:pPr>
      <w:r w:rsidRPr="00D42045">
        <w:rPr>
          <w:rFonts w:ascii="Times New Roman" w:hAnsi="Times New Roman" w:cs="Times New Roman"/>
          <w:sz w:val="18"/>
          <w:szCs w:val="18"/>
        </w:rPr>
        <w:t>Efficiency losses (or deadweight losses). Quantity levels either less than or greater than the efficient Q</w:t>
      </w:r>
      <w:r w:rsidRPr="00D42045">
        <w:rPr>
          <w:rFonts w:ascii="Times New Roman" w:hAnsi="Times New Roman" w:cs="Times New Roman"/>
          <w:sz w:val="18"/>
          <w:szCs w:val="18"/>
          <w:vertAlign w:val="subscript"/>
        </w:rPr>
        <w:t>1</w:t>
      </w:r>
      <w:r w:rsidRPr="00D42045">
        <w:rPr>
          <w:rFonts w:ascii="Times New Roman" w:hAnsi="Times New Roman" w:cs="Times New Roman"/>
          <w:sz w:val="18"/>
          <w:szCs w:val="18"/>
        </w:rPr>
        <w:t xml:space="preserve"> create efficiency losses. In (a), triangle </w:t>
      </w:r>
      <w:r w:rsidRPr="00D42045">
        <w:rPr>
          <w:rFonts w:ascii="Times New Roman" w:hAnsi="Times New Roman" w:cs="Times New Roman"/>
          <w:i/>
          <w:sz w:val="18"/>
          <w:szCs w:val="18"/>
        </w:rPr>
        <w:t xml:space="preserve">dbe </w:t>
      </w:r>
      <w:r w:rsidRPr="00D42045">
        <w:rPr>
          <w:rFonts w:ascii="Times New Roman" w:hAnsi="Times New Roman" w:cs="Times New Roman"/>
          <w:sz w:val="18"/>
          <w:szCs w:val="18"/>
        </w:rPr>
        <w:t>shows the efficiency loss associated with underproduction at Q</w:t>
      </w:r>
      <w:r w:rsidRPr="00D42045">
        <w:rPr>
          <w:rFonts w:ascii="Times New Roman" w:hAnsi="Times New Roman" w:cs="Times New Roman"/>
          <w:sz w:val="18"/>
          <w:szCs w:val="18"/>
          <w:vertAlign w:val="subscript"/>
        </w:rPr>
        <w:t>2</w:t>
      </w:r>
      <w:r w:rsidRPr="00D42045">
        <w:rPr>
          <w:rFonts w:ascii="Times New Roman" w:hAnsi="Times New Roman" w:cs="Times New Roman"/>
          <w:sz w:val="18"/>
          <w:szCs w:val="18"/>
        </w:rPr>
        <w:t xml:space="preserve">. Triangle </w:t>
      </w:r>
      <w:r w:rsidRPr="00D42045">
        <w:rPr>
          <w:rFonts w:ascii="Times New Roman" w:hAnsi="Times New Roman" w:cs="Times New Roman"/>
          <w:i/>
          <w:sz w:val="18"/>
          <w:szCs w:val="18"/>
        </w:rPr>
        <w:t xml:space="preserve">bfg </w:t>
      </w:r>
      <w:r w:rsidRPr="00D42045">
        <w:rPr>
          <w:rFonts w:ascii="Times New Roman" w:hAnsi="Times New Roman" w:cs="Times New Roman"/>
          <w:sz w:val="18"/>
          <w:szCs w:val="18"/>
        </w:rPr>
        <w:t>in (b) illustrates the efficiency loss associated with overproduction at output level Q</w:t>
      </w:r>
      <w:r w:rsidRPr="00D42045">
        <w:rPr>
          <w:rFonts w:ascii="Times New Roman" w:hAnsi="Times New Roman" w:cs="Times New Roman"/>
          <w:sz w:val="18"/>
          <w:szCs w:val="18"/>
          <w:vertAlign w:val="subscript"/>
        </w:rPr>
        <w:t>3.</w:t>
      </w:r>
    </w:p>
    <w:p w:rsidR="00261AD9" w:rsidRPr="00827B3D" w:rsidRDefault="00827B3D" w:rsidP="00827B3D">
      <w:pPr>
        <w:pStyle w:val="Heading3"/>
        <w:jc w:val="center"/>
        <w:rPr>
          <w:rFonts w:ascii="Times New Roman" w:hAnsi="Times New Roman" w:cs="Times New Roman"/>
          <w:b w:val="0"/>
          <w:color w:val="auto"/>
          <w:sz w:val="20"/>
          <w:szCs w:val="20"/>
        </w:rPr>
      </w:pPr>
      <w:r w:rsidRPr="00827B3D">
        <w:rPr>
          <w:rFonts w:ascii="Times New Roman" w:hAnsi="Times New Roman" w:cs="Times New Roman"/>
          <w:b w:val="0"/>
          <w:color w:val="auto"/>
          <w:sz w:val="20"/>
          <w:szCs w:val="20"/>
        </w:rPr>
        <w:t>Figure A</w:t>
      </w:r>
    </w:p>
    <w:p w:rsidR="00420A4A" w:rsidRPr="00D42045" w:rsidRDefault="00C97218" w:rsidP="00261AD9">
      <w:pPr>
        <w:ind w:left="720"/>
        <w:rPr>
          <w:rFonts w:ascii="Times New Roman" w:hAnsi="Times New Roman" w:cs="Times New Roman"/>
        </w:rPr>
      </w:pPr>
      <w:r>
        <w:rPr>
          <w:rFonts w:ascii="Times New Roman" w:hAnsi="Times New Roman" w:cs="Times New Roman"/>
          <w:noProof/>
        </w:rPr>
        <w:pict>
          <v:rect id="_x0000_s1030" style="position:absolute;left:0;text-align:left;margin-left:108pt;margin-top:12.35pt;width:240pt;height:160.95pt;z-index:-251655168" wrapcoords="-90 -110 -90 21490 21690 21490 21690 -110 -90 -110">
            <v:textbox style="mso-next-textbox:#_x0000_s1030">
              <w:txbxContent>
                <w:p w:rsidR="00234ED0" w:rsidRPr="00925958" w:rsidRDefault="00807FE9" w:rsidP="00234ED0">
                  <w:pPr>
                    <w:pStyle w:val="NoSpacing"/>
                    <w:rPr>
                      <w:b/>
                      <w:i/>
                      <w:sz w:val="20"/>
                      <w:szCs w:val="20"/>
                    </w:rPr>
                  </w:pPr>
                  <w:r w:rsidRPr="00925958">
                    <w:rPr>
                      <w:sz w:val="20"/>
                      <w:szCs w:val="20"/>
                    </w:rPr>
                    <w:t xml:space="preserve">     </w:t>
                  </w:r>
                  <w:r w:rsidR="00130A35" w:rsidRPr="00925958">
                    <w:rPr>
                      <w:sz w:val="20"/>
                      <w:szCs w:val="20"/>
                    </w:rPr>
                    <w:t xml:space="preserve">     </w:t>
                  </w:r>
                  <w:r w:rsidR="00130A35" w:rsidRPr="00925958">
                    <w:rPr>
                      <w:b/>
                      <w:i/>
                      <w:sz w:val="20"/>
                      <w:szCs w:val="20"/>
                    </w:rPr>
                    <w:t xml:space="preserve"> </w:t>
                  </w:r>
                  <w:r w:rsidR="00925958" w:rsidRPr="00925958">
                    <w:rPr>
                      <w:b/>
                      <w:i/>
                      <w:sz w:val="20"/>
                      <w:szCs w:val="20"/>
                    </w:rPr>
                    <w:t>Efficiency loss from underproduction</w:t>
                  </w:r>
                </w:p>
                <w:p w:rsidR="00234ED0" w:rsidRDefault="00234ED0">
                  <w:pPr>
                    <w:rPr>
                      <w:b/>
                      <w:i/>
                    </w:rPr>
                  </w:pPr>
                  <w:r>
                    <w:rPr>
                      <w:b/>
                      <w:i/>
                    </w:rPr>
                    <w:t xml:space="preserve">  A                                                                      S</w:t>
                  </w:r>
                </w:p>
                <w:p w:rsidR="00807FE9" w:rsidRPr="00234ED0" w:rsidRDefault="00234ED0" w:rsidP="00234ED0">
                  <w:pPr>
                    <w:pStyle w:val="NoSpacing"/>
                    <w:rPr>
                      <w:b/>
                    </w:rPr>
                  </w:pPr>
                  <w:r w:rsidRPr="00234ED0">
                    <w:rPr>
                      <w:b/>
                    </w:rPr>
                    <w:t xml:space="preserve">                   D  </w:t>
                  </w:r>
                </w:p>
                <w:p w:rsidR="00807FE9" w:rsidRDefault="00807FE9" w:rsidP="00234ED0">
                  <w:pPr>
                    <w:pStyle w:val="Heading3"/>
                    <w:rPr>
                      <w:color w:val="auto"/>
                    </w:rPr>
                  </w:pPr>
                  <w:r>
                    <w:t xml:space="preserve">                   </w:t>
                  </w:r>
                  <w:r w:rsidR="00234ED0">
                    <w:t xml:space="preserve">               </w:t>
                  </w:r>
                  <w:r w:rsidR="00234ED0" w:rsidRPr="00234ED0">
                    <w:rPr>
                      <w:color w:val="auto"/>
                    </w:rPr>
                    <w:t xml:space="preserve">B                            </w:t>
                  </w:r>
                </w:p>
                <w:p w:rsidR="00925958" w:rsidRDefault="00925958" w:rsidP="00925958"/>
                <w:p w:rsidR="00925958" w:rsidRPr="00925958" w:rsidRDefault="00925958" w:rsidP="00925958">
                  <w:pPr>
                    <w:rPr>
                      <w:b/>
                    </w:rPr>
                  </w:pPr>
                  <w:r>
                    <w:t xml:space="preserve">                  </w:t>
                  </w:r>
                  <w:r w:rsidRPr="00925958">
                    <w:rPr>
                      <w:b/>
                    </w:rPr>
                    <w:t>E</w:t>
                  </w:r>
                </w:p>
                <w:p w:rsidR="00925958" w:rsidRPr="00925958" w:rsidRDefault="00925958" w:rsidP="00925958">
                  <w:pPr>
                    <w:rPr>
                      <w:b/>
                    </w:rPr>
                  </w:pPr>
                  <w:r w:rsidRPr="00925958">
                    <w:rPr>
                      <w:b/>
                    </w:rPr>
                    <w:t>C</w:t>
                  </w:r>
                  <w:r>
                    <w:rPr>
                      <w:b/>
                    </w:rPr>
                    <w:t xml:space="preserve">                                                                         D</w:t>
                  </w:r>
                </w:p>
              </w:txbxContent>
            </v:textbox>
            <w10:wrap type="through"/>
          </v:rect>
        </w:pict>
      </w:r>
    </w:p>
    <w:p w:rsidR="00420A4A" w:rsidRPr="00D42045" w:rsidRDefault="00C97218" w:rsidP="00261AD9">
      <w:pPr>
        <w:ind w:left="72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3" type="#_x0000_t32" style="position:absolute;left:0;text-align:left;margin-left:179.25pt;margin-top:2.8pt;width:39pt;height:57pt;flip:x;z-index:251664384" o:connectortype="straight"/>
        </w:pict>
      </w:r>
      <w:r>
        <w:rPr>
          <w:rFonts w:ascii="Times New Roman" w:hAnsi="Times New Roman" w:cs="Times New Roman"/>
          <w:noProof/>
        </w:rPr>
        <w:pict>
          <v:shape id="_x0000_s1029" type="#_x0000_t32" style="position:absolute;left:0;text-align:left;margin-left:108pt;margin-top:8.6pt;width:192.75pt;height:120.75pt;z-index:251660288" o:connectortype="straight" strokecolor="#92d050" strokeweight="3pt">
            <v:shadow type="perspective" color="#4e6128 [1606]" opacity=".5" offset="1pt" offset2="-1pt"/>
          </v:shape>
        </w:pict>
      </w:r>
      <w:r>
        <w:rPr>
          <w:rFonts w:ascii="Times New Roman" w:hAnsi="Times New Roman" w:cs="Times New Roman"/>
          <w:noProof/>
        </w:rPr>
        <w:pict>
          <v:shape id="_x0000_s1027" type="#_x0000_t32" style="position:absolute;left:0;text-align:left;margin-left:108pt;margin-top:13.85pt;width:192.75pt;height:111.2pt;flip:y;z-index:251659264" o:connectortype="straight" strokecolor="red" strokeweight="2.25pt"/>
        </w:pict>
      </w:r>
      <w:r>
        <w:rPr>
          <w:rFonts w:ascii="Times New Roman" w:hAnsi="Times New Roman" w:cs="Times New Roma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8" type="#_x0000_t120" style="position:absolute;left:0;text-align:left;margin-left:108pt;margin-top:8.6pt;width:9.75pt;height:5.25pt;z-index:251666432" fillcolor="#c00000">
            <v:fill color2="fill darken(118)" rotate="t" method="linear sigma" focus="100%" type="gradient"/>
          </v:shape>
        </w:pict>
      </w:r>
    </w:p>
    <w:p w:rsidR="00420A4A" w:rsidRPr="00D42045" w:rsidRDefault="00C97218" w:rsidP="00261AD9">
      <w:pPr>
        <w:ind w:left="720"/>
        <w:rPr>
          <w:rFonts w:ascii="Times New Roman" w:hAnsi="Times New Roman" w:cs="Times New Roman"/>
        </w:rPr>
      </w:pPr>
      <w:r>
        <w:rPr>
          <w:rFonts w:ascii="Times New Roman" w:hAnsi="Times New Roman" w:cs="Times New Roman"/>
          <w:noProof/>
        </w:rPr>
        <w:pict>
          <v:shape id="_x0000_s1031" type="#_x0000_t32" style="position:absolute;left:0;text-align:left;margin-left:156pt;margin-top:16.5pt;width:1.5pt;height:107.7pt;z-index:251662336" o:connectortype="straight"/>
        </w:pict>
      </w:r>
      <w:r w:rsidRPr="00C97218">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0;text-align:left;margin-left:153.2pt;margin-top:20.8pt;width:53.6pt;height:45pt;rotation:90;z-index:251665408" adj="11706" fillcolor="#7f7f7f [1612]" strokecolor="#7f7f7f [1612]"/>
        </w:pict>
      </w:r>
      <w:r w:rsidRPr="00C97218">
        <w:rPr>
          <w:noProof/>
        </w:rPr>
        <w:pict>
          <v:shape id="_x0000_s1039" type="#_x0000_t120" style="position:absolute;left:0;text-align:left;margin-left:150.75pt;margin-top:16.5pt;width:9.75pt;height:5.25pt;z-index:251667456" fillcolor="#c00000"/>
        </w:pict>
      </w:r>
    </w:p>
    <w:p w:rsidR="00420A4A" w:rsidRPr="00D42045" w:rsidRDefault="00C97218" w:rsidP="00261AD9">
      <w:pPr>
        <w:ind w:left="720"/>
        <w:rPr>
          <w:rFonts w:ascii="Times New Roman" w:hAnsi="Times New Roman" w:cs="Times New Roman"/>
        </w:rPr>
      </w:pPr>
      <w:r>
        <w:rPr>
          <w:rFonts w:ascii="Times New Roman" w:hAnsi="Times New Roman" w:cs="Times New Roman"/>
          <w:noProof/>
        </w:rPr>
        <w:pict>
          <v:shape id="_x0000_s1032" type="#_x0000_t32" style="position:absolute;left:0;text-align:left;margin-left:201pt;margin-top:21.2pt;width:.05pt;height:78.45pt;flip:y;z-index:251663360" o:connectortype="straight"/>
        </w:pict>
      </w:r>
      <w:r>
        <w:rPr>
          <w:rFonts w:ascii="Times New Roman" w:hAnsi="Times New Roman" w:cs="Times New Roman"/>
          <w:noProof/>
        </w:rPr>
        <w:pict>
          <v:shape id="_x0000_s1042" type="#_x0000_t120" style="position:absolute;left:0;text-align:left;margin-left:197.25pt;margin-top:15.95pt;width:9.75pt;height:5.25pt;z-index:251670528"/>
        </w:pict>
      </w:r>
    </w:p>
    <w:p w:rsidR="00420A4A" w:rsidRPr="00D42045" w:rsidRDefault="00C97218" w:rsidP="00546A2F">
      <w:pPr>
        <w:ind w:left="450"/>
        <w:rPr>
          <w:rFonts w:ascii="Times New Roman" w:hAnsi="Times New Roman" w:cs="Times New Roman"/>
        </w:rPr>
      </w:pPr>
      <w:r w:rsidRPr="00C97218">
        <w:rPr>
          <w:noProof/>
        </w:rPr>
        <w:pict>
          <v:shape id="_x0000_s1041" type="#_x0000_t120" style="position:absolute;left:0;text-align:left;margin-left:150.75pt;margin-top:21pt;width:9.75pt;height:5.25pt;z-index:251669504" fillcolor="#92d050"/>
        </w:pict>
      </w:r>
      <w:r w:rsidR="00546A2F">
        <w:rPr>
          <w:rFonts w:ascii="Times New Roman" w:hAnsi="Times New Roman" w:cs="Times New Roman"/>
        </w:rPr>
        <w:t>Price (per bag)</w:t>
      </w:r>
    </w:p>
    <w:p w:rsidR="00420A4A" w:rsidRPr="00D42045" w:rsidRDefault="00C97218" w:rsidP="00261AD9">
      <w:pPr>
        <w:ind w:left="720"/>
        <w:rPr>
          <w:rFonts w:ascii="Times New Roman" w:hAnsi="Times New Roman" w:cs="Times New Roman"/>
        </w:rPr>
      </w:pPr>
      <w:r>
        <w:rPr>
          <w:rFonts w:ascii="Times New Roman" w:hAnsi="Times New Roman" w:cs="Times New Roman"/>
          <w:noProof/>
        </w:rPr>
        <w:pict>
          <v:shape id="_x0000_s1040" type="#_x0000_t120" style="position:absolute;left:0;text-align:left;margin-left:108pt;margin-top:21.6pt;width:9.75pt;height:5.25pt;z-index:251668480" fillcolor="#92d050"/>
        </w:pict>
      </w:r>
    </w:p>
    <w:p w:rsidR="00FE412A" w:rsidRDefault="00FE412A" w:rsidP="00261AD9">
      <w:pPr>
        <w:ind w:left="720"/>
        <w:rPr>
          <w:rFonts w:ascii="Times New Roman" w:hAnsi="Times New Roman" w:cs="Times New Roman"/>
        </w:rPr>
      </w:pPr>
      <w:r>
        <w:rPr>
          <w:rFonts w:ascii="Times New Roman" w:hAnsi="Times New Roman" w:cs="Times New Roman"/>
        </w:rPr>
        <w:br/>
      </w:r>
    </w:p>
    <w:p w:rsidR="00546A2F" w:rsidRDefault="00546A2F" w:rsidP="00261AD9">
      <w:pPr>
        <w:ind w:left="720"/>
        <w:rPr>
          <w:rFonts w:ascii="Times New Roman" w:hAnsi="Times New Roman" w:cs="Times New Roman"/>
        </w:rPr>
      </w:pPr>
    </w:p>
    <w:p w:rsidR="00546A2F" w:rsidRDefault="00546A2F" w:rsidP="00261AD9">
      <w:pPr>
        <w:ind w:left="720"/>
        <w:rPr>
          <w:rFonts w:ascii="Times New Roman" w:hAnsi="Times New Roman" w:cs="Times New Roman"/>
          <w:vertAlign w:val="subscript"/>
        </w:rPr>
      </w:pPr>
      <w:r>
        <w:rPr>
          <w:rFonts w:ascii="Times New Roman" w:hAnsi="Times New Roman" w:cs="Times New Roman"/>
        </w:rPr>
        <w:t xml:space="preserve">                         0               Q</w:t>
      </w:r>
      <w:r w:rsidRPr="00546A2F">
        <w:rPr>
          <w:rFonts w:ascii="Times New Roman" w:hAnsi="Times New Roman" w:cs="Times New Roman"/>
          <w:vertAlign w:val="subscript"/>
        </w:rPr>
        <w:t>2</w:t>
      </w:r>
      <w:r>
        <w:rPr>
          <w:rFonts w:ascii="Times New Roman" w:hAnsi="Times New Roman" w:cs="Times New Roman"/>
        </w:rPr>
        <w:t xml:space="preserve">            Q</w:t>
      </w:r>
      <w:r w:rsidRPr="00546A2F">
        <w:rPr>
          <w:rFonts w:ascii="Times New Roman" w:hAnsi="Times New Roman" w:cs="Times New Roman"/>
          <w:vertAlign w:val="subscript"/>
        </w:rPr>
        <w:t>1</w:t>
      </w:r>
    </w:p>
    <w:p w:rsidR="00546A2F" w:rsidRPr="00546A2F" w:rsidRDefault="00546A2F" w:rsidP="00261AD9">
      <w:pPr>
        <w:ind w:left="720"/>
        <w:rPr>
          <w:rFonts w:ascii="Times New Roman" w:hAnsi="Times New Roman" w:cs="Times New Roman"/>
        </w:rPr>
      </w:pPr>
      <w:r>
        <w:rPr>
          <w:rFonts w:ascii="Times New Roman" w:hAnsi="Times New Roman" w:cs="Times New Roman"/>
          <w:vertAlign w:val="subscript"/>
        </w:rPr>
        <w:t xml:space="preserve">                                                                                   </w:t>
      </w:r>
      <w:r w:rsidRPr="00546A2F">
        <w:rPr>
          <w:rFonts w:ascii="Times New Roman" w:hAnsi="Times New Roman" w:cs="Times New Roman"/>
        </w:rPr>
        <w:t>Quantity (bags)</w:t>
      </w:r>
    </w:p>
    <w:p w:rsidR="00FE412A" w:rsidRDefault="00FE412A" w:rsidP="00261AD9">
      <w:pPr>
        <w:ind w:left="720"/>
        <w:rPr>
          <w:rFonts w:ascii="Times New Roman" w:hAnsi="Times New Roman" w:cs="Times New Roman"/>
        </w:rPr>
      </w:pPr>
    </w:p>
    <w:p w:rsidR="00FE412A" w:rsidRDefault="00FE412A" w:rsidP="00261AD9">
      <w:pPr>
        <w:ind w:left="720"/>
        <w:rPr>
          <w:rFonts w:ascii="Times New Roman" w:hAnsi="Times New Roman" w:cs="Times New Roman"/>
        </w:rPr>
      </w:pPr>
    </w:p>
    <w:p w:rsidR="00516572" w:rsidRDefault="00516572" w:rsidP="00FE412A">
      <w:pPr>
        <w:ind w:left="720"/>
        <w:jc w:val="center"/>
        <w:rPr>
          <w:rFonts w:ascii="Times New Roman" w:hAnsi="Times New Roman" w:cs="Times New Roman"/>
        </w:rPr>
      </w:pPr>
    </w:p>
    <w:p w:rsidR="00516572" w:rsidRDefault="00516572" w:rsidP="00FE412A">
      <w:pPr>
        <w:ind w:left="720"/>
        <w:jc w:val="center"/>
        <w:rPr>
          <w:rFonts w:ascii="Times New Roman" w:hAnsi="Times New Roman" w:cs="Times New Roman"/>
        </w:rPr>
      </w:pPr>
    </w:p>
    <w:p w:rsidR="00516572" w:rsidRDefault="00C97218" w:rsidP="00FE412A">
      <w:pPr>
        <w:ind w:left="720"/>
        <w:jc w:val="center"/>
        <w:rPr>
          <w:rFonts w:ascii="Times New Roman" w:hAnsi="Times New Roman" w:cs="Times New Roman"/>
        </w:rPr>
      </w:pPr>
      <w:r>
        <w:rPr>
          <w:rFonts w:ascii="Times New Roman" w:hAnsi="Times New Roman" w:cs="Times New Roman"/>
          <w:noProof/>
        </w:rPr>
        <w:pict>
          <v:rect id="_x0000_s1046" style="position:absolute;left:0;text-align:left;margin-left:89.25pt;margin-top:207pt;width:293.25pt;height:160.95pt;z-index:-251644928" wrapcoords="-90 -110 -90 21490 21690 21490 21690 -110 -90 -110">
            <v:textbox style="mso-next-textbox:#_x0000_s1046">
              <w:txbxContent>
                <w:p w:rsidR="00FE412A" w:rsidRPr="00925958" w:rsidRDefault="00FE412A" w:rsidP="00F2297A">
                  <w:pPr>
                    <w:pStyle w:val="NoSpacing"/>
                  </w:pPr>
                  <w:r w:rsidRPr="00925958">
                    <w:t xml:space="preserve">  </w:t>
                  </w:r>
                  <w:r w:rsidR="005D7E05">
                    <w:rPr>
                      <w:rFonts w:ascii="Times New Roman" w:hAnsi="Times New Roman" w:cs="Times New Roman"/>
                    </w:rPr>
                    <w:t>A</w:t>
                  </w:r>
                  <w:r w:rsidRPr="00F2297A">
                    <w:rPr>
                      <w:b/>
                    </w:rPr>
                    <w:t xml:space="preserve">  </w:t>
                  </w:r>
                  <w:r w:rsidRPr="00925958">
                    <w:t xml:space="preserve">       Efficiency loss from </w:t>
                  </w:r>
                  <w:r w:rsidR="00516572">
                    <w:t>over</w:t>
                  </w:r>
                  <w:r w:rsidRPr="00925958">
                    <w:t>production</w:t>
                  </w:r>
                </w:p>
                <w:p w:rsidR="00FE412A" w:rsidRPr="005D7E05" w:rsidRDefault="00FE412A" w:rsidP="00516572">
                  <w:pPr>
                    <w:rPr>
                      <w:rFonts w:ascii="Times New Roman" w:hAnsi="Times New Roman" w:cs="Times New Roman"/>
                    </w:rPr>
                  </w:pPr>
                  <w:r>
                    <w:rPr>
                      <w:b/>
                      <w:i/>
                    </w:rPr>
                    <w:t xml:space="preserve">  </w:t>
                  </w:r>
                  <w:r w:rsidR="00F2297A">
                    <w:rPr>
                      <w:b/>
                      <w:i/>
                    </w:rPr>
                    <w:t xml:space="preserve">                                                                                        </w:t>
                  </w:r>
                  <w:r w:rsidR="005D7E05" w:rsidRPr="005D7E05">
                    <w:rPr>
                      <w:rFonts w:ascii="Times New Roman" w:hAnsi="Times New Roman" w:cs="Times New Roman"/>
                    </w:rPr>
                    <w:t>S</w:t>
                  </w:r>
                </w:p>
                <w:p w:rsidR="00EB1E2E" w:rsidRPr="005D7E05" w:rsidRDefault="005D7E05" w:rsidP="005D7E05">
                  <w:pPr>
                    <w:pStyle w:val="Heading3"/>
                    <w:rPr>
                      <w:rFonts w:ascii="Times New Roman" w:hAnsi="Times New Roman" w:cs="Times New Roman"/>
                      <w:b w:val="0"/>
                      <w:color w:val="auto"/>
                    </w:rPr>
                  </w:pPr>
                  <w:r w:rsidRPr="005D7E05">
                    <w:rPr>
                      <w:color w:val="auto"/>
                    </w:rPr>
                    <w:t xml:space="preserve">                                                            </w:t>
                  </w:r>
                  <w:r w:rsidRPr="005D7E05">
                    <w:rPr>
                      <w:rFonts w:ascii="Times New Roman" w:hAnsi="Times New Roman" w:cs="Times New Roman"/>
                      <w:b w:val="0"/>
                      <w:color w:val="auto"/>
                    </w:rPr>
                    <w:t>F</w:t>
                  </w:r>
                </w:p>
                <w:p w:rsidR="00F2297A" w:rsidRPr="005D7E05" w:rsidRDefault="00F2297A" w:rsidP="00516572">
                  <w:pPr>
                    <w:rPr>
                      <w:i/>
                    </w:rPr>
                  </w:pPr>
                  <w:r w:rsidRPr="005D7E05">
                    <w:rPr>
                      <w:i/>
                    </w:rPr>
                    <w:t xml:space="preserve">                                         B</w:t>
                  </w:r>
                </w:p>
                <w:p w:rsidR="00EB1E2E" w:rsidRDefault="00F2297A" w:rsidP="005D7E05">
                  <w:pPr>
                    <w:pStyle w:val="Heading3"/>
                  </w:pPr>
                  <w:r>
                    <w:t xml:space="preserve">  </w:t>
                  </w:r>
                </w:p>
                <w:p w:rsidR="00EB1E2E" w:rsidRPr="005D7E05" w:rsidRDefault="005D7E05" w:rsidP="00516572">
                  <w:r w:rsidRPr="005D7E05">
                    <w:t xml:space="preserve">                                                                   G </w:t>
                  </w:r>
                </w:p>
                <w:p w:rsidR="005D7E05" w:rsidRDefault="005D7E05" w:rsidP="005D7E05">
                  <w:pPr>
                    <w:pStyle w:val="Heading4"/>
                    <w:rPr>
                      <w:b w:val="0"/>
                      <w:i w:val="0"/>
                      <w:color w:val="auto"/>
                    </w:rPr>
                  </w:pPr>
                  <w:r>
                    <w:t xml:space="preserve">    </w:t>
                  </w:r>
                  <w:r w:rsidRPr="005D7E05">
                    <w:t xml:space="preserve"> </w:t>
                  </w:r>
                  <w:r w:rsidR="00EB1E2E" w:rsidRPr="005D7E05">
                    <w:rPr>
                      <w:b w:val="0"/>
                      <w:i w:val="0"/>
                      <w:color w:val="auto"/>
                    </w:rPr>
                    <w:t>C</w:t>
                  </w:r>
                  <w:r w:rsidR="00F2297A" w:rsidRPr="005D7E05">
                    <w:rPr>
                      <w:b w:val="0"/>
                      <w:i w:val="0"/>
                      <w:color w:val="auto"/>
                    </w:rPr>
                    <w:t xml:space="preserve">                                </w:t>
                  </w:r>
                  <w:r>
                    <w:rPr>
                      <w:b w:val="0"/>
                      <w:i w:val="0"/>
                      <w:color w:val="auto"/>
                    </w:rPr>
                    <w:t xml:space="preserve">                                                    </w:t>
                  </w:r>
                </w:p>
                <w:p w:rsidR="00F2297A" w:rsidRPr="005D7E05" w:rsidRDefault="005D7E05" w:rsidP="005D7E05">
                  <w:pPr>
                    <w:pStyle w:val="Heading4"/>
                    <w:rPr>
                      <w:b w:val="0"/>
                      <w:i w:val="0"/>
                      <w:color w:val="auto"/>
                    </w:rPr>
                  </w:pPr>
                  <w:r>
                    <w:rPr>
                      <w:b w:val="0"/>
                      <w:i w:val="0"/>
                      <w:color w:val="auto"/>
                    </w:rPr>
                    <w:t xml:space="preserve">                                                                                            D</w:t>
                  </w:r>
                </w:p>
              </w:txbxContent>
            </v:textbox>
            <w10:wrap type="through"/>
          </v:rect>
        </w:pict>
      </w:r>
    </w:p>
    <w:p w:rsidR="00516572" w:rsidRDefault="00516572" w:rsidP="00516572">
      <w:pPr>
        <w:rPr>
          <w:rFonts w:ascii="Times New Roman" w:hAnsi="Times New Roman" w:cs="Times New Roman"/>
        </w:rPr>
      </w:pPr>
    </w:p>
    <w:p w:rsidR="00FE412A" w:rsidRDefault="00516572" w:rsidP="00827B3D">
      <w:pPr>
        <w:pStyle w:val="Heading3"/>
      </w:pPr>
      <w:r>
        <w:tab/>
      </w:r>
    </w:p>
    <w:p w:rsidR="00827B3D" w:rsidRDefault="00827B3D" w:rsidP="00827B3D"/>
    <w:p w:rsidR="00827B3D" w:rsidRDefault="00827B3D" w:rsidP="00827B3D"/>
    <w:p w:rsidR="00827B3D" w:rsidRDefault="00827B3D" w:rsidP="00827B3D"/>
    <w:p w:rsidR="00827B3D" w:rsidRDefault="00827B3D" w:rsidP="00827B3D"/>
    <w:p w:rsidR="00827B3D" w:rsidRDefault="00827B3D" w:rsidP="00827B3D"/>
    <w:p w:rsidR="00827B3D" w:rsidRDefault="00C97218" w:rsidP="00827B3D">
      <w:pPr>
        <w:jc w:val="center"/>
      </w:pPr>
      <w:r>
        <w:rPr>
          <w:noProof/>
        </w:rPr>
        <w:pict>
          <v:oval id="_x0000_s1057" style="position:absolute;left:0;text-align:left;margin-left:89.25pt;margin-top:144.1pt;width:11.25pt;height:11.25pt;z-index:251679744" fillcolor="#92d050"/>
        </w:pict>
      </w:r>
      <w:r>
        <w:rPr>
          <w:noProof/>
        </w:rPr>
        <w:pict>
          <v:oval id="_x0000_s1056" style="position:absolute;left:0;text-align:left;margin-left:195.75pt;margin-top:89.35pt;width:11.25pt;height:10.5pt;z-index:251678720"/>
        </w:pict>
      </w:r>
      <w:r>
        <w:rPr>
          <w:noProof/>
        </w:rPr>
        <w:pict>
          <v:oval id="_x0000_s1055" style="position:absolute;left:0;text-align:left;margin-left:89.25pt;margin-top:28.6pt;width:11.25pt;height:10.5pt;z-index:251677696" fillcolor="#c00000" strokecolor="#c00000"/>
        </w:pict>
      </w:r>
      <w:r>
        <w:rPr>
          <w:noProof/>
        </w:rPr>
        <w:pict>
          <v:shape id="_x0000_s1050" type="#_x0000_t32" style="position:absolute;left:0;text-align:left;margin-left:257.2pt;margin-top:125.6pt;width:0;height:51.2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r>
        <w:rPr>
          <w:noProof/>
        </w:rPr>
        <w:pict>
          <v:shape id="_x0000_s1049" type="#_x0000_t32" style="position:absolute;left:0;text-align:left;margin-left:202.9pt;margin-top:93.1pt;width:.05pt;height:83.7pt;flip:x;z-index:25167462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r>
        <w:rPr>
          <w:noProof/>
        </w:rPr>
        <w:pict>
          <v:shape id="_x0000_s1053" type="#_x0000_t5" style="position:absolute;left:0;text-align:left;margin-left:201.1pt;margin-top:69.5pt;width:58pt;height:54.2pt;rotation:270;z-index:251676672" adj="11706" fillcolor="#7f7f7f [1612]" strokecolor="#7f7f7f [1612]"/>
        </w:pict>
      </w:r>
      <w:r w:rsidR="00827B3D">
        <w:t>Figure B</w:t>
      </w:r>
    </w:p>
    <w:p w:rsidR="00827B3D" w:rsidRPr="00827B3D" w:rsidRDefault="005D7E05" w:rsidP="00827B3D">
      <w:r>
        <w:rPr>
          <w:noProof/>
        </w:rPr>
        <w:pict>
          <v:shape id="_x0000_s1047" type="#_x0000_t32" style="position:absolute;margin-left:89.25pt;margin-top:6.95pt;width:230.25pt;height:127.5pt;z-index:25167257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92d050" strokeweight="3pt">
            <v:shadow type="perspective" color="#4e6128 [1606]" opacity=".5" offset="1pt" offset2="-1pt"/>
          </v:shape>
        </w:pict>
      </w:r>
      <w:r>
        <w:rPr>
          <w:noProof/>
        </w:rPr>
        <w:pict>
          <v:shape id="_x0000_s1048" type="#_x0000_t32" style="position:absolute;margin-left:89.25pt;margin-top:6.95pt;width:230.25pt;height:119.25pt;flip:y;z-index:25167360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c00000" strokeweight="3pt">
            <v:shadow type="perspective" color="#622423 [1605]" opacity=".5" offset="1pt" offset2="-1pt"/>
          </v:shape>
        </w:pict>
      </w:r>
      <w:r w:rsidR="00C97218">
        <w:rPr>
          <w:noProof/>
        </w:rPr>
        <w:pict>
          <v:shape id="_x0000_s1067" type="#_x0000_t32" style="position:absolute;margin-left:189pt;margin-top:6.95pt;width:44.25pt;height:46.5pt;z-index:251682816" o:connectortype="straight"/>
        </w:pict>
      </w:r>
    </w:p>
    <w:p w:rsidR="00827B3D" w:rsidRPr="00827B3D" w:rsidRDefault="00C97218" w:rsidP="00827B3D">
      <w:r>
        <w:rPr>
          <w:noProof/>
        </w:rPr>
        <w:pict>
          <v:oval id="_x0000_s1065" style="position:absolute;margin-left:249pt;margin-top:10pt;width:12.75pt;height:11.25pt;z-index:251680768" fillcolor="#92d050"/>
        </w:pict>
      </w:r>
    </w:p>
    <w:p w:rsidR="00827B3D" w:rsidRPr="00827B3D" w:rsidRDefault="00546A2F" w:rsidP="00827B3D">
      <w:r>
        <w:t>Price (per bag)</w:t>
      </w:r>
    </w:p>
    <w:p w:rsidR="00827B3D" w:rsidRPr="00827B3D" w:rsidRDefault="00C97218" w:rsidP="00827B3D">
      <w:r>
        <w:rPr>
          <w:noProof/>
        </w:rPr>
        <w:pict>
          <v:oval id="_x0000_s1066" style="position:absolute;margin-left:250.5pt;margin-top:16.1pt;width:11.25pt;height:13.5pt;z-index:251681792" fillcolor="#c00000"/>
        </w:pict>
      </w:r>
    </w:p>
    <w:p w:rsidR="00827B3D" w:rsidRPr="00827B3D" w:rsidRDefault="00827B3D" w:rsidP="00827B3D"/>
    <w:p w:rsidR="00827B3D" w:rsidRPr="00827B3D" w:rsidRDefault="00827B3D" w:rsidP="00827B3D"/>
    <w:p w:rsidR="00827B3D" w:rsidRDefault="00546A2F" w:rsidP="00827B3D">
      <w:r>
        <w:t xml:space="preserve">                                   O                                          Q</w:t>
      </w:r>
      <w:r w:rsidRPr="00546A2F">
        <w:rPr>
          <w:vertAlign w:val="subscript"/>
        </w:rPr>
        <w:t xml:space="preserve">1 </w:t>
      </w:r>
      <w:r>
        <w:t xml:space="preserve">                Q</w:t>
      </w:r>
      <w:r w:rsidRPr="00546A2F">
        <w:rPr>
          <w:vertAlign w:val="subscript"/>
        </w:rPr>
        <w:t>3</w:t>
      </w:r>
      <w:r>
        <w:tab/>
      </w:r>
      <w:r>
        <w:tab/>
        <w:t xml:space="preserve">           </w:t>
      </w:r>
    </w:p>
    <w:p w:rsidR="00827B3D" w:rsidRPr="00827B3D" w:rsidRDefault="00827B3D" w:rsidP="00827B3D">
      <w:pPr>
        <w:tabs>
          <w:tab w:val="left" w:pos="1920"/>
        </w:tabs>
      </w:pPr>
      <w:r>
        <w:tab/>
      </w:r>
      <w:r w:rsidR="00546A2F">
        <w:t xml:space="preserve">                                          Quantity (bags)</w:t>
      </w:r>
    </w:p>
    <w:sectPr w:rsidR="00827B3D" w:rsidRPr="00827B3D" w:rsidSect="00106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2610B"/>
    <w:multiLevelType w:val="hybridMultilevel"/>
    <w:tmpl w:val="1AE4252A"/>
    <w:lvl w:ilvl="0" w:tplc="168EB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B01"/>
    <w:rsid w:val="00106DEC"/>
    <w:rsid w:val="00130A35"/>
    <w:rsid w:val="001E14C2"/>
    <w:rsid w:val="00234ED0"/>
    <w:rsid w:val="00261AD9"/>
    <w:rsid w:val="003D539A"/>
    <w:rsid w:val="00420A4A"/>
    <w:rsid w:val="00516572"/>
    <w:rsid w:val="00541E52"/>
    <w:rsid w:val="00546A2F"/>
    <w:rsid w:val="00553421"/>
    <w:rsid w:val="005D7E05"/>
    <w:rsid w:val="007D0F03"/>
    <w:rsid w:val="00807FE9"/>
    <w:rsid w:val="00827B3D"/>
    <w:rsid w:val="00925958"/>
    <w:rsid w:val="009D01FC"/>
    <w:rsid w:val="00C3562C"/>
    <w:rsid w:val="00C83B01"/>
    <w:rsid w:val="00C97218"/>
    <w:rsid w:val="00D42045"/>
    <w:rsid w:val="00DA44CF"/>
    <w:rsid w:val="00EB1E2E"/>
    <w:rsid w:val="00F075A0"/>
    <w:rsid w:val="00F2297A"/>
    <w:rsid w:val="00FE153D"/>
    <w:rsid w:val="00FE4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fillcolor="white">
      <v:fill color="white"/>
      <o:colormenu v:ext="edit" fillcolor="#92d050" strokecolor="#c00000"/>
    </o:shapedefaults>
    <o:shapelayout v:ext="edit">
      <o:idmap v:ext="edit" data="1"/>
      <o:rules v:ext="edit">
        <o:r id="V:Rule11" type="connector" idref="#_x0000_s1048"/>
        <o:r id="V:Rule12" type="connector" idref="#_x0000_s1027"/>
        <o:r id="V:Rule13" type="connector" idref="#_x0000_s1050"/>
        <o:r id="V:Rule14" type="connector" idref="#_x0000_s1031"/>
        <o:r id="V:Rule15" type="connector" idref="#_x0000_s1029"/>
        <o:r id="V:Rule16" type="connector" idref="#_x0000_s1033"/>
        <o:r id="V:Rule17" type="connector" idref="#_x0000_s1049"/>
        <o:r id="V:Rule18" type="connector" idref="#_x0000_s1067"/>
        <o:r id="V:Rule19" type="connector" idref="#_x0000_s1047"/>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EC"/>
  </w:style>
  <w:style w:type="paragraph" w:styleId="Heading1">
    <w:name w:val="heading 1"/>
    <w:basedOn w:val="Normal"/>
    <w:next w:val="Normal"/>
    <w:link w:val="Heading1Char"/>
    <w:uiPriority w:val="9"/>
    <w:qFormat/>
    <w:rsid w:val="00807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F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7F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7F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7FE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39A"/>
    <w:rPr>
      <w:color w:val="808080"/>
    </w:rPr>
  </w:style>
  <w:style w:type="paragraph" w:styleId="BalloonText">
    <w:name w:val="Balloon Text"/>
    <w:basedOn w:val="Normal"/>
    <w:link w:val="BalloonTextChar"/>
    <w:uiPriority w:val="99"/>
    <w:semiHidden/>
    <w:unhideWhenUsed/>
    <w:rsid w:val="003D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9A"/>
    <w:rPr>
      <w:rFonts w:ascii="Tahoma" w:hAnsi="Tahoma" w:cs="Tahoma"/>
      <w:sz w:val="16"/>
      <w:szCs w:val="16"/>
    </w:rPr>
  </w:style>
  <w:style w:type="paragraph" w:styleId="ListParagraph">
    <w:name w:val="List Paragraph"/>
    <w:basedOn w:val="Normal"/>
    <w:uiPriority w:val="34"/>
    <w:qFormat/>
    <w:rsid w:val="003D539A"/>
    <w:pPr>
      <w:ind w:left="720"/>
      <w:contextualSpacing/>
    </w:pPr>
  </w:style>
  <w:style w:type="table" w:styleId="TableGrid">
    <w:name w:val="Table Grid"/>
    <w:basedOn w:val="TableNormal"/>
    <w:uiPriority w:val="59"/>
    <w:rsid w:val="001E1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07FE9"/>
    <w:pPr>
      <w:spacing w:after="0" w:line="240" w:lineRule="auto"/>
    </w:pPr>
  </w:style>
  <w:style w:type="character" w:customStyle="1" w:styleId="Heading1Char">
    <w:name w:val="Heading 1 Char"/>
    <w:basedOn w:val="DefaultParagraphFont"/>
    <w:link w:val="Heading1"/>
    <w:uiPriority w:val="9"/>
    <w:rsid w:val="00807F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7F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7F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7F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7F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7FE9"/>
    <w:rPr>
      <w:rFonts w:asciiTheme="majorHAnsi" w:eastAsiaTheme="majorEastAsia" w:hAnsiTheme="majorHAnsi" w:cstheme="majorBidi"/>
      <w:i/>
      <w:iCs/>
      <w:color w:val="243F60" w:themeColor="accent1" w:themeShade="7F"/>
    </w:rPr>
  </w:style>
  <w:style w:type="character" w:styleId="BookTitle">
    <w:name w:val="Book Title"/>
    <w:basedOn w:val="DefaultParagraphFont"/>
    <w:uiPriority w:val="33"/>
    <w:qFormat/>
    <w:rsid w:val="00F2297A"/>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4D93-AA83-408A-BA0E-1235367C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RTPowell</dc:creator>
  <cp:lastModifiedBy>rtpowell</cp:lastModifiedBy>
  <cp:revision>4</cp:revision>
  <dcterms:created xsi:type="dcterms:W3CDTF">2012-01-18T01:00:00Z</dcterms:created>
  <dcterms:modified xsi:type="dcterms:W3CDTF">2012-01-18T04:39:00Z</dcterms:modified>
</cp:coreProperties>
</file>