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97" w:rsidRPr="00CD204B" w:rsidRDefault="00C91E97" w:rsidP="00CD204B">
      <w:pPr>
        <w:numPr>
          <w:ilvl w:val="0"/>
          <w:numId w:val="1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ind w:left="1200"/>
        <w:rPr>
          <w:rFonts w:ascii="Arial" w:eastAsia="Times New Roman" w:hAnsi="Arial" w:cs="Arial"/>
          <w:color w:val="000000"/>
          <w:sz w:val="19"/>
          <w:szCs w:val="19"/>
        </w:rPr>
      </w:pPr>
      <w:r w:rsidRPr="00C91E97">
        <w:rPr>
          <w:rFonts w:ascii="Arial" w:eastAsia="Times New Roman" w:hAnsi="Arial" w:cs="Arial"/>
          <w:color w:val="000000"/>
          <w:sz w:val="19"/>
          <w:szCs w:val="19"/>
        </w:rPr>
        <w:t>Match the following terms with the appropriate definition.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  <w:gridCol w:w="4695"/>
      </w:tblGrid>
      <w:tr w:rsidR="00C91E97" w:rsidRPr="00C91E97" w:rsidTr="00C91E97">
        <w:tc>
          <w:tcPr>
            <w:tcW w:w="2500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3"/>
            </w:tblGrid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Magna </w:t>
                  </w:r>
                  <w:proofErr w:type="spellStart"/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Carta</w:t>
                  </w:r>
                  <w:proofErr w:type="spellEnd"/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Mercantilism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Thomas Jefferson’s famous phrase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Public administration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Budgeting and Accounting Act of 1921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Full Employment Act of 1946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Annual budget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Comprehensive Budget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Detailed Line Items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Identification of all transactions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Apportionment and Allotment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Planned-programming budgeting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Management-by-objectives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Zero-base budgeting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Target-base Budgeting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Nondiscretionary spending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Entitlements 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Sunset Legislation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5" w:history="1"/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Permanent authority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204B" w:rsidRPr="00C91E97">
              <w:tc>
                <w:tcPr>
                  <w:tcW w:w="0" w:type="auto"/>
                  <w:hideMark/>
                </w:tcPr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Earmarked revenue</w:t>
                  </w:r>
                </w:p>
                <w:p w:rsidR="00CD204B" w:rsidRPr="00C91E97" w:rsidRDefault="00CD204B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91E97" w:rsidRPr="00C91E97" w:rsidRDefault="00C91E97" w:rsidP="00C91E9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C91E97" w:rsidRPr="00C91E97" w:rsidRDefault="00C91E97" w:rsidP="00C91E9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C91E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Answer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"/>
              <w:gridCol w:w="4335"/>
            </w:tblGrid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All revenues and expenditures included in the budget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“the best government is the least government”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Requires the president to create a national budget and established an independent audit agency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Called for economic planning and a budget policy directed toward achieving maximum national employment and production.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Approach to budgeting which requires each year’s activities to be considered without looking at past years or current year’s activities.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Top-down rationing process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Government programs should automatically expire unless a legislature take positive action to renew the programs every few years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Revenues and expenditures presented for one fiscal year period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Commitment of federal funds outside the effective control of the appropriation process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Presents the exact amount government planned to spend for every separate thing or service that government would purchase.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Economic policy focused on trading relationship that required colonies to provide one or more cash crops such as sugar, indigo, tobacco, and cotton, to the mother country in Europe.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Congress allows the program to spend whatever is necessary following congressional guidelines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An executive branch mechanism to regulate the rate and actual spending of authorizing funds.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Requires setting specific objectives for agencies and requires regular high-level periodic reports on the progress toward achieving those objectives.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Records every obligation and transfer of money and liquidation of obligation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Institutionalized analysis in the executive branch decision-making process.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Food stamps, unemployment compensation, veteran’ benefits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Funds from a specific source to be spent in a particular way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Treaty signed in 1215 which define the situation in which taxes could be levied.</w:t>
                  </w:r>
                </w:p>
              </w:tc>
            </w:tr>
            <w:tr w:rsidR="00C91E97" w:rsidRPr="00C91E97" w:rsidTr="00C91E97"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:rsidR="00C91E97" w:rsidRPr="00C91E97" w:rsidRDefault="00C91E97" w:rsidP="00C91E9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C91E9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Study and practice such that the government will accomplish its policies in an economic and efficient manner.</w:t>
                  </w:r>
                </w:p>
              </w:tc>
            </w:tr>
          </w:tbl>
          <w:p w:rsidR="00C91E97" w:rsidRPr="00C91E97" w:rsidRDefault="00C91E97" w:rsidP="00C91E9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C4578A" w:rsidRDefault="00C4578A"/>
    <w:sectPr w:rsidR="00C4578A" w:rsidSect="00C4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CF3"/>
    <w:multiLevelType w:val="multilevel"/>
    <w:tmpl w:val="BC34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E97"/>
    <w:rsid w:val="00C4578A"/>
    <w:rsid w:val="00C91E97"/>
    <w:rsid w:val="00CD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E97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80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72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489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389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31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8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0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77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6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5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8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8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5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2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8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7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66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48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4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34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05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8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27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9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0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95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15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4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51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8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5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29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9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7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5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3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columbiasouthern.edu/webapps/assessment/take/launch.jsp?course_assessment_id=_15158_1&amp;course_id=_1746_1&amp;content_id=_136781_1&amp;step=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2012-01-14T21:55:00Z</dcterms:created>
  <dcterms:modified xsi:type="dcterms:W3CDTF">2012-01-15T19:30:00Z</dcterms:modified>
</cp:coreProperties>
</file>