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A new product has the following profit projections and associated probabilities:</w:t>
      </w:r>
    </w:p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 w:rsidRPr="00A91A4D">
        <w:rPr>
          <w:rFonts w:ascii="Cambria" w:hAnsi="Cambria"/>
          <w:b/>
          <w:color w:val="333333"/>
          <w:sz w:val="24"/>
          <w:szCs w:val="24"/>
        </w:rPr>
        <w:t>Profit                                     Probability</w:t>
      </w:r>
      <w:r w:rsidRPr="002B3BB6">
        <w:rPr>
          <w:rFonts w:ascii="Cambria" w:hAnsi="Cambria"/>
          <w:color w:val="333333"/>
          <w:sz w:val="24"/>
          <w:szCs w:val="24"/>
        </w:rPr>
        <w:t xml:space="preserve"> </w:t>
      </w:r>
      <w:r w:rsidRPr="002B3BB6">
        <w:rPr>
          <w:rFonts w:ascii="Cambria" w:hAnsi="Cambria"/>
          <w:color w:val="333333"/>
          <w:sz w:val="24"/>
          <w:szCs w:val="24"/>
        </w:rPr>
        <w:br/>
      </w:r>
      <w:r>
        <w:rPr>
          <w:rFonts w:ascii="Cambria" w:hAnsi="Cambria"/>
          <w:color w:val="333333"/>
          <w:sz w:val="24"/>
          <w:szCs w:val="24"/>
        </w:rPr>
        <w:t>$150,000</w:t>
      </w:r>
      <w:r w:rsidRPr="002B3BB6">
        <w:rPr>
          <w:rFonts w:ascii="Cambria" w:hAnsi="Cambria"/>
          <w:color w:val="333333"/>
          <w:sz w:val="24"/>
          <w:szCs w:val="24"/>
        </w:rPr>
        <w:t>      </w:t>
      </w:r>
      <w:r>
        <w:rPr>
          <w:rFonts w:ascii="Cambria" w:hAnsi="Cambria"/>
          <w:color w:val="333333"/>
          <w:sz w:val="24"/>
          <w:szCs w:val="24"/>
        </w:rPr>
        <w:t>                               0.10 </w:t>
      </w:r>
      <w:r w:rsidRPr="002B3BB6">
        <w:rPr>
          <w:rFonts w:ascii="Cambria" w:hAnsi="Cambria"/>
          <w:color w:val="333333"/>
          <w:sz w:val="24"/>
          <w:szCs w:val="24"/>
        </w:rPr>
        <w:br/>
      </w:r>
      <w:r>
        <w:rPr>
          <w:rFonts w:ascii="Cambria" w:hAnsi="Cambria"/>
          <w:color w:val="333333"/>
          <w:sz w:val="24"/>
          <w:szCs w:val="24"/>
        </w:rPr>
        <w:t>$100,000</w:t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  <w:t>0.25</w:t>
      </w: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$ 50,000</w:t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  <w:t>0.20</w:t>
      </w: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$0</w:t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  <w:t>0.15</w:t>
      </w: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-$ 50,000</w:t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  <w:t>0.20</w:t>
      </w: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-$100,000</w:t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  <w:t>0.10</w:t>
      </w: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</w:p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a. Use the expected value approach to decide whether to market the new product.</w:t>
      </w:r>
    </w:p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b. Because of the high dollar values involved, especially the possibility of a $100,000 loss, the marketing vice president has expressed some concern about the use of the expected value approach. As a consequence, if a utility analysis is performed, what is the appropriate lottery?</w:t>
      </w:r>
    </w:p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c. Assume that the following indifference probabilities are assigned. Do the utilities reflect the behaviour of a risk taker or a risk avoider?</w:t>
      </w:r>
      <w:r w:rsidRPr="002B3BB6">
        <w:rPr>
          <w:rFonts w:ascii="Cambria" w:hAnsi="Cambria"/>
          <w:color w:val="333333"/>
          <w:sz w:val="24"/>
          <w:szCs w:val="24"/>
        </w:rPr>
        <w:t>      </w:t>
      </w:r>
    </w:p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 w:rsidRPr="00A91A4D">
        <w:rPr>
          <w:rFonts w:ascii="Cambria" w:hAnsi="Cambria"/>
          <w:b/>
          <w:color w:val="333333"/>
          <w:sz w:val="24"/>
          <w:szCs w:val="24"/>
        </w:rPr>
        <w:t xml:space="preserve">Profit                                     </w:t>
      </w:r>
      <w:r>
        <w:rPr>
          <w:rFonts w:ascii="Cambria" w:hAnsi="Cambria"/>
          <w:b/>
          <w:color w:val="333333"/>
          <w:sz w:val="24"/>
          <w:szCs w:val="24"/>
        </w:rPr>
        <w:t xml:space="preserve">Indifference </w:t>
      </w:r>
      <w:r w:rsidRPr="00A91A4D">
        <w:rPr>
          <w:rFonts w:ascii="Cambria" w:hAnsi="Cambria"/>
          <w:b/>
          <w:color w:val="333333"/>
          <w:sz w:val="24"/>
          <w:szCs w:val="24"/>
        </w:rPr>
        <w:t>Probability</w:t>
      </w:r>
      <w:r>
        <w:rPr>
          <w:rFonts w:ascii="Cambria" w:hAnsi="Cambria"/>
          <w:b/>
          <w:color w:val="333333"/>
          <w:sz w:val="24"/>
          <w:szCs w:val="24"/>
        </w:rPr>
        <w:t xml:space="preserve"> (</w:t>
      </w:r>
      <w:r w:rsidRPr="00A91A4D">
        <w:rPr>
          <w:rFonts w:ascii="Cambria" w:hAnsi="Cambria"/>
          <w:b/>
          <w:i/>
          <w:color w:val="333333"/>
          <w:sz w:val="24"/>
          <w:szCs w:val="24"/>
        </w:rPr>
        <w:t>p</w:t>
      </w:r>
      <w:r>
        <w:rPr>
          <w:rFonts w:ascii="Cambria" w:hAnsi="Cambria"/>
          <w:b/>
          <w:color w:val="333333"/>
          <w:sz w:val="24"/>
          <w:szCs w:val="24"/>
        </w:rPr>
        <w:t>)</w:t>
      </w:r>
      <w:r w:rsidRPr="002B3BB6">
        <w:rPr>
          <w:rFonts w:ascii="Cambria" w:hAnsi="Cambria"/>
          <w:color w:val="333333"/>
          <w:sz w:val="24"/>
          <w:szCs w:val="24"/>
        </w:rPr>
        <w:t xml:space="preserve"> </w:t>
      </w:r>
      <w:r w:rsidRPr="002B3BB6">
        <w:rPr>
          <w:rFonts w:ascii="Cambria" w:hAnsi="Cambria"/>
          <w:color w:val="333333"/>
          <w:sz w:val="24"/>
          <w:szCs w:val="24"/>
        </w:rPr>
        <w:br/>
      </w:r>
      <w:r w:rsidRPr="002B3BB6">
        <w:rPr>
          <w:rFonts w:ascii="Cambria" w:hAnsi="Cambria"/>
          <w:color w:val="333333"/>
          <w:sz w:val="24"/>
          <w:szCs w:val="24"/>
        </w:rPr>
        <w:br/>
      </w:r>
      <w:r>
        <w:rPr>
          <w:rFonts w:ascii="Cambria" w:hAnsi="Cambria"/>
          <w:color w:val="333333"/>
          <w:sz w:val="24"/>
          <w:szCs w:val="24"/>
        </w:rPr>
        <w:t>$100,000</w:t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  <w:t>0.95</w:t>
      </w: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$ 50,000</w:t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  <w:t>0.70</w:t>
      </w: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$0</w:t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  <w:t>0.50</w:t>
      </w: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-$ 50,000</w:t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  <w:t>0.25</w:t>
      </w:r>
    </w:p>
    <w:p w:rsidR="00A91A4D" w:rsidRDefault="00A91A4D" w:rsidP="00A91A4D">
      <w:pPr>
        <w:spacing w:after="0" w:line="240" w:lineRule="auto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ab/>
      </w:r>
      <w:r>
        <w:rPr>
          <w:rFonts w:ascii="Cambria" w:hAnsi="Cambria"/>
          <w:color w:val="333333"/>
          <w:sz w:val="24"/>
          <w:szCs w:val="24"/>
        </w:rPr>
        <w:tab/>
      </w:r>
    </w:p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</w:p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d. Use expected utility to make a recommended decision.</w:t>
      </w:r>
    </w:p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e. Should the decision maker feel comfortable with the final decision recommended by the analysis?</w:t>
      </w:r>
    </w:p>
    <w:p w:rsidR="00A91A4D" w:rsidRDefault="00A91A4D" w:rsidP="00A91A4D">
      <w:pPr>
        <w:rPr>
          <w:rFonts w:ascii="Cambria" w:hAnsi="Cambria"/>
          <w:color w:val="333333"/>
          <w:sz w:val="24"/>
          <w:szCs w:val="24"/>
        </w:rPr>
      </w:pPr>
      <w:r w:rsidRPr="002B3BB6">
        <w:rPr>
          <w:rFonts w:ascii="Cambria" w:hAnsi="Cambria"/>
          <w:color w:val="333333"/>
          <w:sz w:val="24"/>
          <w:szCs w:val="24"/>
        </w:rPr>
        <w:t>                        </w:t>
      </w:r>
      <w:r>
        <w:rPr>
          <w:rFonts w:ascii="Cambria" w:hAnsi="Cambria"/>
          <w:color w:val="333333"/>
          <w:sz w:val="24"/>
          <w:szCs w:val="24"/>
        </w:rPr>
        <w:t>       </w:t>
      </w:r>
      <w:r w:rsidRPr="002B3BB6">
        <w:rPr>
          <w:rFonts w:ascii="Cambria" w:hAnsi="Cambria"/>
          <w:color w:val="333333"/>
          <w:sz w:val="24"/>
          <w:szCs w:val="24"/>
        </w:rPr>
        <w:t>.</w:t>
      </w:r>
    </w:p>
    <w:p w:rsidR="0058455F" w:rsidRDefault="0058455F"/>
    <w:sectPr w:rsidR="0058455F" w:rsidSect="0058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A91A4D"/>
    <w:rsid w:val="000012D4"/>
    <w:rsid w:val="000114A7"/>
    <w:rsid w:val="000160F8"/>
    <w:rsid w:val="00054A10"/>
    <w:rsid w:val="000615AE"/>
    <w:rsid w:val="00070A98"/>
    <w:rsid w:val="000738DE"/>
    <w:rsid w:val="00076A20"/>
    <w:rsid w:val="00080747"/>
    <w:rsid w:val="000838DA"/>
    <w:rsid w:val="000865E8"/>
    <w:rsid w:val="000C1C44"/>
    <w:rsid w:val="000E493A"/>
    <w:rsid w:val="000E6B21"/>
    <w:rsid w:val="000F2D4F"/>
    <w:rsid w:val="0011091A"/>
    <w:rsid w:val="001270D4"/>
    <w:rsid w:val="00130464"/>
    <w:rsid w:val="00140DFD"/>
    <w:rsid w:val="00144CB8"/>
    <w:rsid w:val="00145C22"/>
    <w:rsid w:val="001617C8"/>
    <w:rsid w:val="001641A3"/>
    <w:rsid w:val="0018317B"/>
    <w:rsid w:val="001866FD"/>
    <w:rsid w:val="001A28E3"/>
    <w:rsid w:val="001A49B9"/>
    <w:rsid w:val="001A7D75"/>
    <w:rsid w:val="001B1719"/>
    <w:rsid w:val="001B5854"/>
    <w:rsid w:val="001D5E0F"/>
    <w:rsid w:val="001E64E8"/>
    <w:rsid w:val="001E6EE0"/>
    <w:rsid w:val="001F088E"/>
    <w:rsid w:val="001F1CDD"/>
    <w:rsid w:val="001F1F32"/>
    <w:rsid w:val="00213EF4"/>
    <w:rsid w:val="002164BC"/>
    <w:rsid w:val="00217A71"/>
    <w:rsid w:val="002311A2"/>
    <w:rsid w:val="00240C2C"/>
    <w:rsid w:val="00244131"/>
    <w:rsid w:val="00245608"/>
    <w:rsid w:val="00266110"/>
    <w:rsid w:val="002902A1"/>
    <w:rsid w:val="002A24E8"/>
    <w:rsid w:val="002C696B"/>
    <w:rsid w:val="002D183E"/>
    <w:rsid w:val="002E2815"/>
    <w:rsid w:val="002E3606"/>
    <w:rsid w:val="002E6DFB"/>
    <w:rsid w:val="00304A6A"/>
    <w:rsid w:val="00333AAE"/>
    <w:rsid w:val="0036436D"/>
    <w:rsid w:val="00377FDB"/>
    <w:rsid w:val="00380794"/>
    <w:rsid w:val="00390F6E"/>
    <w:rsid w:val="00393085"/>
    <w:rsid w:val="003B0673"/>
    <w:rsid w:val="003D18EE"/>
    <w:rsid w:val="003E2F75"/>
    <w:rsid w:val="003F5639"/>
    <w:rsid w:val="00401454"/>
    <w:rsid w:val="0040564B"/>
    <w:rsid w:val="00411976"/>
    <w:rsid w:val="004131CA"/>
    <w:rsid w:val="00435467"/>
    <w:rsid w:val="00452DF4"/>
    <w:rsid w:val="004844A5"/>
    <w:rsid w:val="00486A85"/>
    <w:rsid w:val="004D2113"/>
    <w:rsid w:val="004E21E5"/>
    <w:rsid w:val="004E2767"/>
    <w:rsid w:val="004E3CC6"/>
    <w:rsid w:val="004E4DA1"/>
    <w:rsid w:val="004E4EF4"/>
    <w:rsid w:val="00505178"/>
    <w:rsid w:val="00523820"/>
    <w:rsid w:val="00540C22"/>
    <w:rsid w:val="00562907"/>
    <w:rsid w:val="00566AA5"/>
    <w:rsid w:val="00567F17"/>
    <w:rsid w:val="00570085"/>
    <w:rsid w:val="00582A79"/>
    <w:rsid w:val="0058455F"/>
    <w:rsid w:val="005A5EBD"/>
    <w:rsid w:val="005B20F1"/>
    <w:rsid w:val="005B5701"/>
    <w:rsid w:val="005C4435"/>
    <w:rsid w:val="005E4C42"/>
    <w:rsid w:val="005E7410"/>
    <w:rsid w:val="005F1B8D"/>
    <w:rsid w:val="00604B6D"/>
    <w:rsid w:val="00642B9F"/>
    <w:rsid w:val="00666A8C"/>
    <w:rsid w:val="0067169C"/>
    <w:rsid w:val="00675048"/>
    <w:rsid w:val="006917D5"/>
    <w:rsid w:val="006C0DB8"/>
    <w:rsid w:val="006C100E"/>
    <w:rsid w:val="006D62B2"/>
    <w:rsid w:val="00701774"/>
    <w:rsid w:val="00705706"/>
    <w:rsid w:val="00714A54"/>
    <w:rsid w:val="007474F5"/>
    <w:rsid w:val="00762922"/>
    <w:rsid w:val="00766D71"/>
    <w:rsid w:val="00766F1E"/>
    <w:rsid w:val="00770D22"/>
    <w:rsid w:val="00781009"/>
    <w:rsid w:val="007C4652"/>
    <w:rsid w:val="007C773C"/>
    <w:rsid w:val="007E1908"/>
    <w:rsid w:val="007F09E4"/>
    <w:rsid w:val="008360FA"/>
    <w:rsid w:val="0083756E"/>
    <w:rsid w:val="008417DD"/>
    <w:rsid w:val="00844318"/>
    <w:rsid w:val="00852783"/>
    <w:rsid w:val="008610EC"/>
    <w:rsid w:val="0087446F"/>
    <w:rsid w:val="008C6443"/>
    <w:rsid w:val="008D427B"/>
    <w:rsid w:val="008E00EA"/>
    <w:rsid w:val="008E3393"/>
    <w:rsid w:val="008F302C"/>
    <w:rsid w:val="009007C6"/>
    <w:rsid w:val="00920F80"/>
    <w:rsid w:val="00926A9A"/>
    <w:rsid w:val="009274AD"/>
    <w:rsid w:val="009307B5"/>
    <w:rsid w:val="00940EE8"/>
    <w:rsid w:val="00942F81"/>
    <w:rsid w:val="00950C31"/>
    <w:rsid w:val="0095482A"/>
    <w:rsid w:val="0096325F"/>
    <w:rsid w:val="009659A3"/>
    <w:rsid w:val="00972C1F"/>
    <w:rsid w:val="00975D69"/>
    <w:rsid w:val="00997B59"/>
    <w:rsid w:val="009B061D"/>
    <w:rsid w:val="009B0E4E"/>
    <w:rsid w:val="009B19D8"/>
    <w:rsid w:val="009B3AC5"/>
    <w:rsid w:val="009C0F64"/>
    <w:rsid w:val="009C10F9"/>
    <w:rsid w:val="009D7B2C"/>
    <w:rsid w:val="009E2B25"/>
    <w:rsid w:val="009E6343"/>
    <w:rsid w:val="009F1CFE"/>
    <w:rsid w:val="00A03E62"/>
    <w:rsid w:val="00A225C9"/>
    <w:rsid w:val="00A31090"/>
    <w:rsid w:val="00A43C8E"/>
    <w:rsid w:val="00A57418"/>
    <w:rsid w:val="00A86CD7"/>
    <w:rsid w:val="00A91A4D"/>
    <w:rsid w:val="00AA57CC"/>
    <w:rsid w:val="00AC4F69"/>
    <w:rsid w:val="00AD1C73"/>
    <w:rsid w:val="00AE34A1"/>
    <w:rsid w:val="00AF0924"/>
    <w:rsid w:val="00B010B8"/>
    <w:rsid w:val="00B251A5"/>
    <w:rsid w:val="00BA2DA0"/>
    <w:rsid w:val="00BA30C2"/>
    <w:rsid w:val="00BC7ECB"/>
    <w:rsid w:val="00BD076E"/>
    <w:rsid w:val="00BF1DE8"/>
    <w:rsid w:val="00BF46D8"/>
    <w:rsid w:val="00C0107E"/>
    <w:rsid w:val="00C01C00"/>
    <w:rsid w:val="00C15D43"/>
    <w:rsid w:val="00C237E7"/>
    <w:rsid w:val="00C24783"/>
    <w:rsid w:val="00C259D7"/>
    <w:rsid w:val="00C27641"/>
    <w:rsid w:val="00C831ED"/>
    <w:rsid w:val="00C84A6E"/>
    <w:rsid w:val="00C94FE7"/>
    <w:rsid w:val="00CC63D9"/>
    <w:rsid w:val="00CD3A06"/>
    <w:rsid w:val="00CF55C9"/>
    <w:rsid w:val="00CF7157"/>
    <w:rsid w:val="00D20D15"/>
    <w:rsid w:val="00D260C0"/>
    <w:rsid w:val="00D261CD"/>
    <w:rsid w:val="00D52FDF"/>
    <w:rsid w:val="00D55A3A"/>
    <w:rsid w:val="00DD4358"/>
    <w:rsid w:val="00DF3D13"/>
    <w:rsid w:val="00E0059B"/>
    <w:rsid w:val="00E052F7"/>
    <w:rsid w:val="00E0617D"/>
    <w:rsid w:val="00E0784C"/>
    <w:rsid w:val="00E272C6"/>
    <w:rsid w:val="00E31337"/>
    <w:rsid w:val="00E33EF9"/>
    <w:rsid w:val="00E40D3A"/>
    <w:rsid w:val="00E53460"/>
    <w:rsid w:val="00E56C93"/>
    <w:rsid w:val="00E6725A"/>
    <w:rsid w:val="00E67BDC"/>
    <w:rsid w:val="00E81B75"/>
    <w:rsid w:val="00E83187"/>
    <w:rsid w:val="00E93D40"/>
    <w:rsid w:val="00EA42BD"/>
    <w:rsid w:val="00EB29A8"/>
    <w:rsid w:val="00EB4597"/>
    <w:rsid w:val="00EC21C4"/>
    <w:rsid w:val="00ED6E3C"/>
    <w:rsid w:val="00EE625E"/>
    <w:rsid w:val="00F01A0E"/>
    <w:rsid w:val="00F14E2F"/>
    <w:rsid w:val="00F329FA"/>
    <w:rsid w:val="00F3420E"/>
    <w:rsid w:val="00F655FD"/>
    <w:rsid w:val="00F65A32"/>
    <w:rsid w:val="00F76B25"/>
    <w:rsid w:val="00F76D92"/>
    <w:rsid w:val="00F7748D"/>
    <w:rsid w:val="00FC37B0"/>
    <w:rsid w:val="00FC531F"/>
    <w:rsid w:val="00FC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4D"/>
    <w:rPr>
      <w:rFonts w:ascii="Calibri" w:eastAsia="Calibri" w:hAnsi="Calibri" w:cs="Mangal"/>
      <w:szCs w:val="20"/>
      <w:lang w:val="en-AU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Aerin Boyce</dc:creator>
  <cp:keywords/>
  <dc:description/>
  <cp:lastModifiedBy>Aerin Boyce</cp:lastModifiedBy>
  <cp:revision>1</cp:revision>
  <dcterms:created xsi:type="dcterms:W3CDTF">2012-01-08T21:01:00Z</dcterms:created>
  <dcterms:modified xsi:type="dcterms:W3CDTF">2012-01-08T21:15:00Z</dcterms:modified>
</cp:coreProperties>
</file>