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9C0FDC" w:rsidRPr="009C0FDC" w:rsidTr="009C0FDC">
        <w:trPr>
          <w:tblCellSpacing w:w="0" w:type="dxa"/>
        </w:trPr>
        <w:tc>
          <w:tcPr>
            <w:tcW w:w="5000" w:type="pct"/>
            <w:vAlign w:val="center"/>
            <w:hideMark/>
          </w:tcPr>
          <w:p w:rsidR="009C0FDC" w:rsidRPr="009C0FDC" w:rsidRDefault="009C0FDC" w:rsidP="009C0FDC">
            <w:pPr>
              <w:spacing w:before="100" w:beforeAutospacing="1" w:after="100" w:afterAutospacing="1" w:line="240" w:lineRule="auto"/>
              <w:jc w:val="both"/>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The KGV Blood Bank, a private charity partly supported by government grants, is located on the Caribbean island of St. Lucia. The blood bank has just finished its operations for September, which was a particularly busy month due to a powerful hurricane that hit neighboring islands causing many injuries. The hurricane largely bypassed St. Lucia, but residents of St. Lucia willingly donated their blood to help people on other islands. As a consequence, the blood bank collected and processed over 20% more blood than had been originally planned for the month.</w:t>
            </w:r>
          </w:p>
        </w:tc>
      </w:tr>
      <w:tr w:rsidR="009C0FDC" w:rsidRPr="009C0FDC" w:rsidTr="009C0FDC">
        <w:trPr>
          <w:tblCellSpacing w:w="0" w:type="dxa"/>
        </w:trPr>
        <w:tc>
          <w:tcPr>
            <w:tcW w:w="5000" w:type="pct"/>
            <w:vAlign w:val="center"/>
            <w:hideMark/>
          </w:tcPr>
          <w:p w:rsidR="009C0FDC" w:rsidRPr="009C0FDC" w:rsidRDefault="009C0FDC" w:rsidP="009C0FDC">
            <w:pPr>
              <w:spacing w:before="100" w:beforeAutospacing="1" w:after="100" w:afterAutospacing="1" w:line="240" w:lineRule="auto"/>
              <w:jc w:val="both"/>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A report prepared by a government official comparing actual costs to budgeted costs for the blood bank is given below. (The currency on St. Lucia is the East Caribbean dollar.) Continued support from the government depends on the blood bank’s ability to demonstrate control over its costs.</w:t>
            </w:r>
          </w:p>
        </w:tc>
      </w:tr>
    </w:tbl>
    <w:p w:rsidR="009C0FDC" w:rsidRPr="009C0FDC" w:rsidRDefault="009C0FDC" w:rsidP="009C0FDC">
      <w:pPr>
        <w:spacing w:after="0" w:line="240" w:lineRule="auto"/>
        <w:rPr>
          <w:rFonts w:ascii="Times New Roman" w:eastAsia="Times New Roman" w:hAnsi="Times New Roman" w:cs="Times New Roman"/>
          <w:sz w:val="24"/>
          <w:szCs w:val="24"/>
        </w:rPr>
      </w:pPr>
    </w:p>
    <w:tbl>
      <w:tblPr>
        <w:tblW w:w="5850" w:type="dxa"/>
        <w:tblCellSpacing w:w="0" w:type="dxa"/>
        <w:tblCellMar>
          <w:left w:w="0" w:type="dxa"/>
          <w:right w:w="0" w:type="dxa"/>
        </w:tblCellMar>
        <w:tblLook w:val="04A0" w:firstRow="1" w:lastRow="0" w:firstColumn="1" w:lastColumn="0" w:noHBand="0" w:noVBand="1"/>
      </w:tblPr>
      <w:tblGrid>
        <w:gridCol w:w="1574"/>
        <w:gridCol w:w="1440"/>
        <w:gridCol w:w="1440"/>
        <w:gridCol w:w="1440"/>
        <w:gridCol w:w="1440"/>
        <w:gridCol w:w="1440"/>
        <w:gridCol w:w="1440"/>
        <w:gridCol w:w="174"/>
      </w:tblGrid>
      <w:tr w:rsidR="009C0FDC" w:rsidRPr="009C0FDC" w:rsidTr="009C0FDC">
        <w:trPr>
          <w:tblCellSpacing w:w="0" w:type="dxa"/>
        </w:trPr>
        <w:tc>
          <w:tcPr>
            <w:tcW w:w="0" w:type="auto"/>
            <w:gridSpan w:val="8"/>
            <w:shd w:val="clear" w:color="auto" w:fill="D7DCE6"/>
            <w:vAlign w:val="center"/>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KGV Blood Bank</w:t>
            </w:r>
            <w:r w:rsidRPr="009C0FDC">
              <w:rPr>
                <w:rFonts w:ascii="Times New Roman" w:eastAsia="Times New Roman" w:hAnsi="Times New Roman" w:cs="Times New Roman"/>
                <w:sz w:val="24"/>
                <w:szCs w:val="24"/>
              </w:rPr>
              <w:br/>
              <w:t>Cost Control Report</w:t>
            </w:r>
            <w:r w:rsidRPr="009C0FDC">
              <w:rPr>
                <w:rFonts w:ascii="Times New Roman" w:eastAsia="Times New Roman" w:hAnsi="Times New Roman" w:cs="Times New Roman"/>
                <w:sz w:val="24"/>
                <w:szCs w:val="24"/>
              </w:rPr>
              <w:br/>
              <w:t>For the Month Ended September 30</w:t>
            </w:r>
          </w:p>
        </w:tc>
      </w:tr>
      <w:tr w:rsidR="009C0FDC" w:rsidRPr="009C0FDC" w:rsidTr="009C0FDC">
        <w:trPr>
          <w:tblCellSpacing w:w="0" w:type="dxa"/>
        </w:trPr>
        <w:tc>
          <w:tcPr>
            <w:tcW w:w="0" w:type="auto"/>
            <w:shd w:val="clear" w:color="auto" w:fill="D7DCE6"/>
            <w:vAlign w:val="bottom"/>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0" w:type="auto"/>
            <w:gridSpan w:val="2"/>
            <w:shd w:val="clear" w:color="auto" w:fill="D7DCE6"/>
            <w:vAlign w:val="bottom"/>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Planning</w:t>
            </w:r>
            <w:r w:rsidRPr="009C0FDC">
              <w:rPr>
                <w:rFonts w:ascii="Times New Roman" w:eastAsia="Times New Roman" w:hAnsi="Times New Roman" w:cs="Times New Roman"/>
                <w:sz w:val="24"/>
                <w:szCs w:val="24"/>
              </w:rPr>
              <w:br/>
              <w:t>Budget</w:t>
            </w:r>
          </w:p>
        </w:tc>
        <w:tc>
          <w:tcPr>
            <w:tcW w:w="0" w:type="auto"/>
            <w:gridSpan w:val="2"/>
            <w:shd w:val="clear" w:color="auto" w:fill="D7DCE6"/>
            <w:vAlign w:val="bottom"/>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Actual</w:t>
            </w:r>
            <w:r w:rsidRPr="009C0FDC">
              <w:rPr>
                <w:rFonts w:ascii="Times New Roman" w:eastAsia="Times New Roman" w:hAnsi="Times New Roman" w:cs="Times New Roman"/>
                <w:sz w:val="24"/>
                <w:szCs w:val="24"/>
              </w:rPr>
              <w:br/>
              <w:t>Results</w:t>
            </w:r>
          </w:p>
        </w:tc>
        <w:tc>
          <w:tcPr>
            <w:tcW w:w="0" w:type="auto"/>
            <w:gridSpan w:val="3"/>
            <w:shd w:val="clear" w:color="auto" w:fill="D7DCE6"/>
            <w:vAlign w:val="bottom"/>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Variances</w:t>
            </w:r>
          </w:p>
        </w:tc>
      </w:tr>
      <w:tr w:rsidR="009C0FDC" w:rsidRPr="009C0FDC" w:rsidTr="009C0FDC">
        <w:trPr>
          <w:tblCellSpacing w:w="0" w:type="dxa"/>
        </w:trPr>
        <w:tc>
          <w:tcPr>
            <w:tcW w:w="23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Liters of blood collected</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600  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780  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0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3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r>
      <w:tr w:rsidR="009C0FDC" w:rsidRPr="009C0FDC" w:rsidTr="009C0FDC">
        <w:trPr>
          <w:tblCellSpacing w:w="0" w:type="dxa"/>
        </w:trPr>
        <w:tc>
          <w:tcPr>
            <w:tcW w:w="23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Medical supplies</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w: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7,110  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w: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9,252  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w:t>
            </w:r>
          </w:p>
        </w:tc>
        <w:tc>
          <w:tcPr>
            <w:tcW w:w="60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2,142   </w:t>
            </w:r>
          </w:p>
        </w:tc>
        <w:tc>
          <w:tcPr>
            <w:tcW w:w="3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U</w:t>
            </w:r>
          </w:p>
        </w:tc>
      </w:tr>
      <w:tr w:rsidR="009C0FDC" w:rsidRPr="009C0FDC" w:rsidTr="009C0FDC">
        <w:trPr>
          <w:tblCellSpacing w:w="0" w:type="dxa"/>
        </w:trPr>
        <w:tc>
          <w:tcPr>
            <w:tcW w:w="23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Lab tests</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8,610  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10,782  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0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2,172   </w:t>
            </w:r>
          </w:p>
        </w:tc>
        <w:tc>
          <w:tcPr>
            <w:tcW w:w="3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U</w:t>
            </w:r>
          </w:p>
        </w:tc>
      </w:tr>
      <w:tr w:rsidR="009C0FDC" w:rsidRPr="009C0FDC" w:rsidTr="009C0FDC">
        <w:trPr>
          <w:tblCellSpacing w:w="0" w:type="dxa"/>
        </w:trPr>
        <w:tc>
          <w:tcPr>
            <w:tcW w:w="23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Equipment depreciation</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1,900  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2,100  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0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200   </w:t>
            </w:r>
          </w:p>
        </w:tc>
        <w:tc>
          <w:tcPr>
            <w:tcW w:w="3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U</w:t>
            </w:r>
          </w:p>
        </w:tc>
      </w:tr>
      <w:tr w:rsidR="009C0FDC" w:rsidRPr="009C0FDC" w:rsidTr="009C0FDC">
        <w:trPr>
          <w:tblCellSpacing w:w="0" w:type="dxa"/>
        </w:trPr>
        <w:tc>
          <w:tcPr>
            <w:tcW w:w="23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Rent</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1,500  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1,500  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0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0   </w:t>
            </w:r>
          </w:p>
        </w:tc>
        <w:tc>
          <w:tcPr>
            <w:tcW w:w="3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r>
      <w:tr w:rsidR="009C0FDC" w:rsidRPr="009C0FDC" w:rsidTr="009C0FDC">
        <w:trPr>
          <w:tblCellSpacing w:w="0" w:type="dxa"/>
        </w:trPr>
        <w:tc>
          <w:tcPr>
            <w:tcW w:w="23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Utilities</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300  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324  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0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24   </w:t>
            </w:r>
          </w:p>
        </w:tc>
        <w:tc>
          <w:tcPr>
            <w:tcW w:w="3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U</w:t>
            </w:r>
          </w:p>
        </w:tc>
      </w:tr>
      <w:tr w:rsidR="009C0FDC" w:rsidRPr="009C0FDC" w:rsidTr="009C0FDC">
        <w:trPr>
          <w:tblCellSpacing w:w="0" w:type="dxa"/>
        </w:trPr>
        <w:tc>
          <w:tcPr>
            <w:tcW w:w="23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Administration</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14,310  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14,575  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60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265   </w:t>
            </w:r>
          </w:p>
        </w:tc>
        <w:tc>
          <w:tcPr>
            <w:tcW w:w="3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U</w:t>
            </w:r>
          </w:p>
        </w:tc>
      </w:tr>
      <w:tr w:rsidR="009C0FDC" w:rsidRPr="009C0FDC" w:rsidTr="009C0FDC">
        <w:trPr>
          <w:tblCellSpacing w:w="0" w:type="dxa"/>
        </w:trPr>
        <w:tc>
          <w:tcPr>
            <w:tcW w:w="23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25" style="width:0;height:.75pt" o:hralign="right" o:hrstd="t" o:hrnoshade="t" o:hr="t" fillcolor="#a0a0a0" stroked="f"/>
              </w:pic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26" style="width:0;height:.75pt" o:hralign="right" o:hrstd="t" o:hrnoshade="t" o:hr="t" fillcolor="#a0a0a0" stroked="f"/>
              </w:pic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27" style="width:0;height:.75pt" o:hralign="right" o:hrstd="t" o:hrnoshade="t" o:hr="t" fillcolor="#a0a0a0" stroked="f"/>
              </w:pic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28" style="width:0;height:.75pt" o:hralign="right" o:hrstd="t" o:hrnoshade="t" o:hr="t" fillcolor="#a0a0a0" stroked="f"/>
              </w:pic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29" style="width:0;height:.75pt" o:hralign="right" o:hrstd="t" o:hrnoshade="t" o:hr="t" fillcolor="#a0a0a0" stroked="f"/>
              </w:pict>
            </w:r>
          </w:p>
        </w:tc>
        <w:tc>
          <w:tcPr>
            <w:tcW w:w="60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0" style="width:0;height:.75pt" o:hralign="right" o:hrstd="t" o:hrnoshade="t" o:hr="t" fillcolor="#a0a0a0" stroked="f"/>
              </w:pict>
            </w:r>
          </w:p>
        </w:tc>
        <w:tc>
          <w:tcPr>
            <w:tcW w:w="3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r>
      <w:tr w:rsidR="009C0FDC" w:rsidRPr="009C0FDC" w:rsidTr="009C0FDC">
        <w:trPr>
          <w:tblCellSpacing w:w="0" w:type="dxa"/>
        </w:trPr>
        <w:tc>
          <w:tcPr>
            <w:tcW w:w="23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Total expense</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33,730  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w:t>
            </w:r>
          </w:p>
        </w:tc>
        <w:tc>
          <w:tcPr>
            <w:tcW w:w="6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38,533  </w:t>
            </w:r>
          </w:p>
        </w:tc>
        <w:tc>
          <w:tcPr>
            <w:tcW w:w="1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w:t>
            </w:r>
          </w:p>
        </w:tc>
        <w:tc>
          <w:tcPr>
            <w:tcW w:w="60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4,803   </w:t>
            </w:r>
          </w:p>
        </w:tc>
        <w:tc>
          <w:tcPr>
            <w:tcW w:w="3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U</w:t>
            </w:r>
          </w:p>
        </w:tc>
      </w:tr>
      <w:tr w:rsidR="009C0FDC" w:rsidRPr="009C0FDC" w:rsidTr="009C0FDC">
        <w:trPr>
          <w:tblCellSpacing w:w="0" w:type="dxa"/>
        </w:trPr>
        <w:tc>
          <w:tcPr>
            <w:tcW w:w="23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1" style="width:0;height:.75pt" o:hralign="right" o:hrstd="t" o:hrnoshade="t" o:hr="t" fillcolor="#a0a0a0" stroked="f"/>
              </w:pict>
            </w:r>
          </w:p>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2" style="width:0;height:.75pt" o:hralign="right" o:hrstd="t" o:hrnoshade="t" o:hr="t" fillcolor="#a0a0a0" stroked="f"/>
              </w:pic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3" style="width:0;height:.75pt" o:hralign="right" o:hrstd="t" o:hrnoshade="t" o:hr="t" fillcolor="#a0a0a0" stroked="f"/>
              </w:pict>
            </w:r>
          </w:p>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4" style="width:0;height:.75pt" o:hralign="right" o:hrstd="t" o:hrnoshade="t" o:hr="t" fillcolor="#a0a0a0" stroked="f"/>
              </w:pic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5" style="width:0;height:.75pt" o:hralign="right" o:hrstd="t" o:hrnoshade="t" o:hr="t" fillcolor="#a0a0a0" stroked="f"/>
              </w:pict>
            </w:r>
          </w:p>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6" style="width:0;height:.75pt" o:hralign="right" o:hrstd="t" o:hrnoshade="t" o:hr="t" fillcolor="#a0a0a0" stroked="f"/>
              </w:pict>
            </w:r>
          </w:p>
        </w:tc>
        <w:tc>
          <w:tcPr>
            <w:tcW w:w="6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7" style="width:0;height:.75pt" o:hralign="right" o:hrstd="t" o:hrnoshade="t" o:hr="t" fillcolor="#a0a0a0" stroked="f"/>
              </w:pict>
            </w:r>
          </w:p>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8" style="width:0;height:.75pt" o:hralign="right" o:hrstd="t" o:hrnoshade="t" o:hr="t" fillcolor="#a0a0a0" stroked="f"/>
              </w:pict>
            </w:r>
          </w:p>
        </w:tc>
        <w:tc>
          <w:tcPr>
            <w:tcW w:w="1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39" style="width:0;height:.75pt" o:hralign="right" o:hrstd="t" o:hrnoshade="t" o:hr="t" fillcolor="#a0a0a0" stroked="f"/>
              </w:pict>
            </w:r>
          </w:p>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40" style="width:0;height:.75pt" o:hralign="right" o:hrstd="t" o:hrnoshade="t" o:hr="t" fillcolor="#a0a0a0" stroked="f"/>
              </w:pict>
            </w:r>
          </w:p>
        </w:tc>
        <w:tc>
          <w:tcPr>
            <w:tcW w:w="60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41" style="width:0;height:.75pt" o:hralign="right" o:hrstd="t" o:hrnoshade="t" o:hr="t" fillcolor="#a0a0a0" stroked="f"/>
              </w:pict>
            </w:r>
          </w:p>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42" style="width:0;height:.75pt" o:hralign="right" o:hrstd="t" o:hrnoshade="t" o:hr="t" fillcolor="#a0a0a0" stroked="f"/>
              </w:pict>
            </w:r>
          </w:p>
        </w:tc>
        <w:tc>
          <w:tcPr>
            <w:tcW w:w="3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r>
      <w:tr w:rsidR="009C0FDC" w:rsidRPr="009C0FDC" w:rsidTr="009C0FDC">
        <w:trPr>
          <w:tblCellSpacing w:w="0" w:type="dxa"/>
        </w:trPr>
        <w:tc>
          <w:tcPr>
            <w:tcW w:w="0" w:type="auto"/>
            <w:gridSpan w:val="8"/>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43" style="width:468pt;height:3.75pt" o:hrstd="t" o:hrnoshade="t" o:hr="t" fillcolor="#cdd4e0" stroked="f"/>
              </w:pict>
            </w:r>
          </w:p>
        </w:tc>
      </w:tr>
    </w:tbl>
    <w:p w:rsidR="009C0FDC" w:rsidRPr="009C0FDC" w:rsidRDefault="009C0FDC" w:rsidP="009C0FDC">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9C0FDC" w:rsidRPr="009C0FDC" w:rsidTr="009C0FDC">
        <w:trPr>
          <w:tblCellSpacing w:w="0" w:type="dxa"/>
        </w:trPr>
        <w:tc>
          <w:tcPr>
            <w:tcW w:w="5000" w:type="pct"/>
            <w:vAlign w:val="center"/>
            <w:hideMark/>
          </w:tcPr>
          <w:p w:rsidR="009C0FDC" w:rsidRPr="009C0FDC" w:rsidRDefault="009C0FDC" w:rsidP="009C0FDC">
            <w:pPr>
              <w:spacing w:before="100" w:beforeAutospacing="1" w:after="100" w:afterAutospacing="1" w:line="240" w:lineRule="auto"/>
              <w:jc w:val="both"/>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xml:space="preserve">     The managing director of the blood bank was very unhappy with this report, claiming that his costs were higher than expected due to the emergency on the neighboring islands. He also </w:t>
            </w:r>
            <w:r w:rsidRPr="009C0FDC">
              <w:rPr>
                <w:rFonts w:ascii="Times New Roman" w:eastAsia="Times New Roman" w:hAnsi="Times New Roman" w:cs="Times New Roman"/>
                <w:sz w:val="24"/>
                <w:szCs w:val="24"/>
              </w:rPr>
              <w:lastRenderedPageBreak/>
              <w:t>pointed out that the additional costs had been fully covered by payments from grateful recipients on the other islands. The government official who prepared the report countered that all of the figures had been submitted by the blood bank to the government; he was just pointing out that actual costs were a lot higher than promised in the budget.</w:t>
            </w:r>
          </w:p>
        </w:tc>
      </w:tr>
      <w:tr w:rsidR="009C0FDC" w:rsidRPr="009C0FDC" w:rsidTr="009C0FDC">
        <w:trPr>
          <w:tblCellSpacing w:w="0" w:type="dxa"/>
        </w:trPr>
        <w:tc>
          <w:tcPr>
            <w:tcW w:w="5000" w:type="pct"/>
            <w:vAlign w:val="center"/>
            <w:hideMark/>
          </w:tcPr>
          <w:p w:rsidR="009C0FDC" w:rsidRPr="009C0FDC" w:rsidRDefault="009C0FDC" w:rsidP="009C0FDC">
            <w:pPr>
              <w:spacing w:before="100" w:beforeAutospacing="1" w:after="100" w:afterAutospacing="1" w:line="240" w:lineRule="auto"/>
              <w:jc w:val="both"/>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lastRenderedPageBreak/>
              <w:t>The following cost formulas were used to construct the planning budget:</w:t>
            </w:r>
          </w:p>
        </w:tc>
      </w:tr>
    </w:tbl>
    <w:p w:rsidR="009C0FDC" w:rsidRPr="009C0FDC" w:rsidRDefault="009C0FDC" w:rsidP="009C0FDC">
      <w:pPr>
        <w:spacing w:after="0" w:line="240" w:lineRule="auto"/>
        <w:rPr>
          <w:rFonts w:ascii="Times New Roman" w:eastAsia="Times New Roman" w:hAnsi="Times New Roman" w:cs="Times New Roman"/>
          <w:sz w:val="24"/>
          <w:szCs w:val="24"/>
        </w:rPr>
      </w:pPr>
    </w:p>
    <w:tbl>
      <w:tblPr>
        <w:tblW w:w="4200" w:type="dxa"/>
        <w:tblCellSpacing w:w="0" w:type="dxa"/>
        <w:tblCellMar>
          <w:left w:w="0" w:type="dxa"/>
          <w:right w:w="0" w:type="dxa"/>
        </w:tblCellMar>
        <w:tblLook w:val="04A0" w:firstRow="1" w:lastRow="0" w:firstColumn="1" w:lastColumn="0" w:noHBand="0" w:noVBand="1"/>
      </w:tblPr>
      <w:tblGrid>
        <w:gridCol w:w="2310"/>
        <w:gridCol w:w="1890"/>
      </w:tblGrid>
      <w:tr w:rsidR="009C0FDC" w:rsidRPr="009C0FDC" w:rsidTr="009C0FDC">
        <w:trPr>
          <w:tblCellSpacing w:w="0" w:type="dxa"/>
        </w:trPr>
        <w:tc>
          <w:tcPr>
            <w:tcW w:w="2750" w:type="pct"/>
            <w:shd w:val="clear" w:color="auto" w:fill="D7DCE6"/>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2250" w:type="pct"/>
            <w:shd w:val="clear" w:color="auto" w:fill="D7DCE6"/>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r>
      <w:tr w:rsidR="009C0FDC" w:rsidRPr="009C0FDC" w:rsidTr="009C0FDC">
        <w:trPr>
          <w:tblCellSpacing w:w="0" w:type="dxa"/>
        </w:trPr>
        <w:tc>
          <w:tcPr>
            <w:tcW w:w="27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Medical supplies</w:t>
            </w:r>
          </w:p>
        </w:tc>
        <w:tc>
          <w:tcPr>
            <w:tcW w:w="22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$11.85</w:t>
            </w:r>
            <w:r w:rsidRPr="009C0FDC">
              <w:rPr>
                <w:rFonts w:ascii="Times New Roman" w:eastAsia="Times New Roman" w:hAnsi="Times New Roman" w:cs="Times New Roman"/>
                <w:i/>
                <w:iCs/>
                <w:sz w:val="24"/>
                <w:szCs w:val="24"/>
              </w:rPr>
              <w:t>q</w:t>
            </w:r>
            <w:r w:rsidRPr="009C0FDC">
              <w:rPr>
                <w:rFonts w:ascii="Times New Roman" w:eastAsia="Times New Roman" w:hAnsi="Times New Roman" w:cs="Times New Roman"/>
                <w:sz w:val="24"/>
                <w:szCs w:val="24"/>
              </w:rPr>
              <w:t xml:space="preserve">  </w:t>
            </w:r>
          </w:p>
        </w:tc>
      </w:tr>
      <w:tr w:rsidR="009C0FDC" w:rsidRPr="009C0FDC" w:rsidTr="009C0FDC">
        <w:trPr>
          <w:tblCellSpacing w:w="0" w:type="dxa"/>
        </w:trPr>
        <w:tc>
          <w:tcPr>
            <w:tcW w:w="27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Lab tests</w:t>
            </w:r>
          </w:p>
        </w:tc>
        <w:tc>
          <w:tcPr>
            <w:tcW w:w="22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$14.35</w:t>
            </w:r>
            <w:r w:rsidRPr="009C0FDC">
              <w:rPr>
                <w:rFonts w:ascii="Times New Roman" w:eastAsia="Times New Roman" w:hAnsi="Times New Roman" w:cs="Times New Roman"/>
                <w:i/>
                <w:iCs/>
                <w:sz w:val="24"/>
                <w:szCs w:val="24"/>
              </w:rPr>
              <w:t>q</w:t>
            </w:r>
            <w:r w:rsidRPr="009C0FDC">
              <w:rPr>
                <w:rFonts w:ascii="Times New Roman" w:eastAsia="Times New Roman" w:hAnsi="Times New Roman" w:cs="Times New Roman"/>
                <w:sz w:val="24"/>
                <w:szCs w:val="24"/>
              </w:rPr>
              <w:t xml:space="preserve">  </w:t>
            </w:r>
          </w:p>
        </w:tc>
      </w:tr>
      <w:tr w:rsidR="009C0FDC" w:rsidRPr="009C0FDC" w:rsidTr="009C0FDC">
        <w:trPr>
          <w:tblCellSpacing w:w="0" w:type="dxa"/>
        </w:trPr>
        <w:tc>
          <w:tcPr>
            <w:tcW w:w="27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Equipment depreciation</w:t>
            </w:r>
          </w:p>
        </w:tc>
        <w:tc>
          <w:tcPr>
            <w:tcW w:w="22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$1,900    </w:t>
            </w:r>
          </w:p>
        </w:tc>
      </w:tr>
      <w:tr w:rsidR="009C0FDC" w:rsidRPr="009C0FDC" w:rsidTr="009C0FDC">
        <w:trPr>
          <w:tblCellSpacing w:w="0" w:type="dxa"/>
        </w:trPr>
        <w:tc>
          <w:tcPr>
            <w:tcW w:w="27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Rent</w:t>
            </w:r>
          </w:p>
        </w:tc>
        <w:tc>
          <w:tcPr>
            <w:tcW w:w="22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$1,500    </w:t>
            </w:r>
          </w:p>
        </w:tc>
      </w:tr>
      <w:tr w:rsidR="009C0FDC" w:rsidRPr="009C0FDC" w:rsidTr="009C0FDC">
        <w:trPr>
          <w:tblCellSpacing w:w="0" w:type="dxa"/>
        </w:trPr>
        <w:tc>
          <w:tcPr>
            <w:tcW w:w="275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Utilities</w:t>
            </w:r>
          </w:p>
        </w:tc>
        <w:tc>
          <w:tcPr>
            <w:tcW w:w="22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$300    </w:t>
            </w:r>
          </w:p>
        </w:tc>
      </w:tr>
      <w:tr w:rsidR="009C0FDC" w:rsidRPr="009C0FDC" w:rsidTr="009C0FDC">
        <w:trPr>
          <w:tblCellSpacing w:w="0" w:type="dxa"/>
        </w:trPr>
        <w:tc>
          <w:tcPr>
            <w:tcW w:w="275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Administration</w:t>
            </w:r>
          </w:p>
        </w:tc>
        <w:tc>
          <w:tcPr>
            <w:tcW w:w="22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$13,200 + $1.85</w:t>
            </w:r>
            <w:r w:rsidRPr="009C0FDC">
              <w:rPr>
                <w:rFonts w:ascii="Times New Roman" w:eastAsia="Times New Roman" w:hAnsi="Times New Roman" w:cs="Times New Roman"/>
                <w:i/>
                <w:iCs/>
                <w:sz w:val="24"/>
                <w:szCs w:val="24"/>
              </w:rPr>
              <w:t>q</w:t>
            </w:r>
            <w:r w:rsidRPr="009C0FDC">
              <w:rPr>
                <w:rFonts w:ascii="Times New Roman" w:eastAsia="Times New Roman" w:hAnsi="Times New Roman" w:cs="Times New Roman"/>
                <w:sz w:val="24"/>
                <w:szCs w:val="24"/>
              </w:rPr>
              <w:t xml:space="preserve">  </w:t>
            </w:r>
          </w:p>
        </w:tc>
      </w:tr>
      <w:tr w:rsidR="009C0FDC" w:rsidRPr="009C0FDC" w:rsidTr="009C0FDC">
        <w:trPr>
          <w:tblCellSpacing w:w="0" w:type="dxa"/>
        </w:trPr>
        <w:tc>
          <w:tcPr>
            <w:tcW w:w="0" w:type="auto"/>
            <w:gridSpan w:val="2"/>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44" style="width:468pt;height:3.75pt" o:hrstd="t" o:hrnoshade="t" o:hr="t" fillcolor="#cdd4e0" stroked="f"/>
              </w:pict>
            </w:r>
          </w:p>
        </w:tc>
      </w:tr>
    </w:tbl>
    <w:p w:rsidR="009C0FDC" w:rsidRPr="009C0FDC" w:rsidRDefault="009C0FDC" w:rsidP="009C0FDC">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9C0FDC" w:rsidRPr="009C0FDC" w:rsidTr="009C0FDC">
        <w:trPr>
          <w:tblCellSpacing w:w="0" w:type="dxa"/>
        </w:trPr>
        <w:tc>
          <w:tcPr>
            <w:tcW w:w="5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b/>
                <w:bCs/>
                <w:sz w:val="24"/>
                <w:szCs w:val="24"/>
              </w:rPr>
              <w:t>Required:</w:t>
            </w:r>
          </w:p>
        </w:tc>
      </w:tr>
    </w:tbl>
    <w:p w:rsidR="009C0FDC" w:rsidRPr="009C0FDC" w:rsidRDefault="009C0FDC" w:rsidP="009C0FDC">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9C0FDC" w:rsidRPr="009C0FDC" w:rsidTr="009C0FDC">
        <w:trPr>
          <w:tblCellSpacing w:w="0" w:type="dxa"/>
        </w:trPr>
        <w:tc>
          <w:tcPr>
            <w:tcW w:w="150" w:type="pct"/>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b/>
                <w:bCs/>
                <w:sz w:val="24"/>
                <w:szCs w:val="24"/>
              </w:rPr>
              <w:t>1.</w:t>
            </w:r>
          </w:p>
        </w:tc>
        <w:tc>
          <w:tcPr>
            <w:tcW w:w="4850" w:type="pct"/>
            <w:vAlign w:val="center"/>
            <w:hideMark/>
          </w:tcPr>
          <w:p w:rsidR="009C0FDC" w:rsidRPr="009C0FDC" w:rsidRDefault="009C0FDC" w:rsidP="009C0FDC">
            <w:pPr>
              <w:spacing w:before="100" w:beforeAutospacing="1" w:after="100" w:afterAutospacing="1" w:line="240" w:lineRule="auto"/>
              <w:jc w:val="both"/>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xml:space="preserve">Complete the performance report for September using the flexible budget approach. </w:t>
            </w:r>
            <w:r w:rsidRPr="009C0FDC">
              <w:rPr>
                <w:rFonts w:ascii="Times New Roman" w:eastAsia="Times New Roman" w:hAnsi="Times New Roman" w:cs="Times New Roman"/>
                <w:b/>
                <w:bCs/>
                <w:color w:val="FF0000"/>
                <w:sz w:val="24"/>
                <w:szCs w:val="24"/>
              </w:rPr>
              <w:t>(Input all amounts as positive values.</w:t>
            </w:r>
            <w:r w:rsidRPr="009C0FDC">
              <w:rPr>
                <w:rFonts w:ascii="Times New Roman" w:eastAsia="Times New Roman" w:hAnsi="Times New Roman" w:cs="Times New Roman"/>
                <w:color w:val="FF0000"/>
                <w:sz w:val="24"/>
                <w:szCs w:val="24"/>
              </w:rPr>
              <w:t xml:space="preserve"> </w:t>
            </w:r>
            <w:r w:rsidRPr="009C0FDC">
              <w:rPr>
                <w:rFonts w:ascii="Times New Roman" w:eastAsia="Times New Roman" w:hAnsi="Times New Roman" w:cs="Times New Roman"/>
                <w:b/>
                <w:bCs/>
                <w:color w:val="FF0000"/>
                <w:sz w:val="24"/>
                <w:szCs w:val="24"/>
              </w:rPr>
              <w:t>Leave no cells blank - be certain to enter "0" wherever required. Indicate the effect of each variance by selecting "F" for favorable, "U" for unfavorable, and "None" for no effect (i.e., zero variance). Omit the "$" sign in your response.)</w:t>
            </w:r>
          </w:p>
        </w:tc>
      </w:tr>
    </w:tbl>
    <w:p w:rsidR="009C0FDC" w:rsidRPr="009C0FDC" w:rsidRDefault="009C0FDC" w:rsidP="009C0FDC">
      <w:pPr>
        <w:spacing w:after="0" w:line="240" w:lineRule="auto"/>
        <w:rPr>
          <w:rFonts w:ascii="Times New Roman" w:eastAsia="Times New Roman" w:hAnsi="Times New Roman" w:cs="Times New Roman"/>
          <w:sz w:val="24"/>
          <w:szCs w:val="24"/>
        </w:rPr>
      </w:pPr>
    </w:p>
    <w:tbl>
      <w:tblPr>
        <w:tblW w:w="10950" w:type="dxa"/>
        <w:tblCellSpacing w:w="0" w:type="dxa"/>
        <w:tblInd w:w="300" w:type="dxa"/>
        <w:tblCellMar>
          <w:left w:w="0" w:type="dxa"/>
          <w:right w:w="0" w:type="dxa"/>
        </w:tblCellMar>
        <w:tblLook w:val="04A0" w:firstRow="1" w:lastRow="0" w:firstColumn="1" w:lastColumn="0" w:noHBand="0" w:noVBand="1"/>
      </w:tblPr>
      <w:tblGrid>
        <w:gridCol w:w="2408"/>
        <w:gridCol w:w="2081"/>
        <w:gridCol w:w="2190"/>
        <w:gridCol w:w="2081"/>
        <w:gridCol w:w="2190"/>
      </w:tblGrid>
      <w:tr w:rsidR="009C0FDC" w:rsidRPr="009C0FDC" w:rsidTr="009C0FDC">
        <w:trPr>
          <w:tblCellSpacing w:w="0" w:type="dxa"/>
        </w:trPr>
        <w:tc>
          <w:tcPr>
            <w:tcW w:w="0" w:type="auto"/>
            <w:gridSpan w:val="5"/>
            <w:shd w:val="clear" w:color="auto" w:fill="D7DCE6"/>
            <w:vAlign w:val="center"/>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KGV Blood Bank</w:t>
            </w:r>
            <w:r w:rsidRPr="009C0FDC">
              <w:rPr>
                <w:rFonts w:ascii="Times New Roman" w:eastAsia="Times New Roman" w:hAnsi="Times New Roman" w:cs="Times New Roman"/>
                <w:sz w:val="24"/>
                <w:szCs w:val="24"/>
              </w:rPr>
              <w:br/>
              <w:t>Flexible Budget Performance Report</w:t>
            </w:r>
            <w:r w:rsidRPr="009C0FDC">
              <w:rPr>
                <w:rFonts w:ascii="Times New Roman" w:eastAsia="Times New Roman" w:hAnsi="Times New Roman" w:cs="Times New Roman"/>
                <w:sz w:val="24"/>
                <w:szCs w:val="24"/>
              </w:rPr>
              <w:br/>
              <w:t>For the Month Ended September 30</w:t>
            </w:r>
          </w:p>
        </w:tc>
      </w:tr>
      <w:tr w:rsidR="009C0FDC" w:rsidRPr="009C0FDC" w:rsidTr="009C0FDC">
        <w:trPr>
          <w:tblCellSpacing w:w="0" w:type="dxa"/>
        </w:trPr>
        <w:tc>
          <w:tcPr>
            <w:tcW w:w="0" w:type="auto"/>
            <w:shd w:val="clear" w:color="auto" w:fill="D7DCE6"/>
            <w:vAlign w:val="bottom"/>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0" w:type="auto"/>
            <w:gridSpan w:val="2"/>
            <w:shd w:val="clear" w:color="auto" w:fill="D7DCE6"/>
            <w:vAlign w:val="bottom"/>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Activity Variances</w:t>
            </w:r>
          </w:p>
        </w:tc>
        <w:tc>
          <w:tcPr>
            <w:tcW w:w="0" w:type="auto"/>
            <w:gridSpan w:val="2"/>
            <w:shd w:val="clear" w:color="auto" w:fill="D7DCE6"/>
            <w:vAlign w:val="bottom"/>
            <w:hideMark/>
          </w:tcPr>
          <w:p w:rsidR="009C0FDC" w:rsidRPr="009C0FDC" w:rsidRDefault="009C0FDC" w:rsidP="009C0FDC">
            <w:pPr>
              <w:spacing w:after="0" w:line="240" w:lineRule="auto"/>
              <w:jc w:val="center"/>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Spending Variances</w:t>
            </w:r>
          </w:p>
        </w:tc>
      </w:tr>
      <w:tr w:rsidR="009C0FDC" w:rsidRPr="009C0FDC" w:rsidTr="009C0FDC">
        <w:trPr>
          <w:tblCellSpacing w:w="0" w:type="dxa"/>
        </w:trPr>
        <w:tc>
          <w:tcPr>
            <w:tcW w:w="11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Medical supplies</w:t>
            </w: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xml:space="preserve">$ </w:t>
            </w:r>
            <w:r w:rsidRPr="009C0FDC">
              <w:rPr>
                <w:rFonts w:ascii="Times New Roman" w:eastAsia="Times New Roman" w:hAnsi="Times New Roman" w:cs="Times New Roman"/>
                <w:sz w:val="24"/>
                <w:szCs w:val="24"/>
              </w:rPr>
              <w:object w:dxaOrig="9360" w:dyaOrig="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8.25pt;height:18pt" o:ole="">
                  <v:imagedata r:id="rId5" o:title=""/>
                </v:shape>
                <w:control r:id="rId6" w:name="DefaultOcxName" w:shapeid="_x0000_i1110"/>
              </w:object>
            </w:r>
            <w:r w:rsidRPr="009C0FDC">
              <w:rPr>
                <w:rFonts w:ascii="Times New Roman" w:eastAsia="Times New Roman" w:hAnsi="Times New Roman" w:cs="Times New Roman"/>
                <w:sz w:val="24"/>
                <w:szCs w:val="24"/>
              </w:rPr>
              <w:t> </w: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xml:space="preserve">$ </w:t>
            </w:r>
            <w:r w:rsidRPr="009C0FDC">
              <w:rPr>
                <w:rFonts w:ascii="Times New Roman" w:eastAsia="Times New Roman" w:hAnsi="Times New Roman" w:cs="Times New Roman"/>
                <w:sz w:val="24"/>
                <w:szCs w:val="24"/>
              </w:rPr>
              <w:object w:dxaOrig="9360" w:dyaOrig="75">
                <v:shape id="_x0000_i1109" type="#_x0000_t75" style="width:38.25pt;height:18pt" o:ole="">
                  <v:imagedata r:id="rId5" o:title=""/>
                </v:shape>
                <w:control r:id="rId7" w:name="DefaultOcxName1" w:shapeid="_x0000_i1109"/>
              </w:object>
            </w:r>
            <w:r w:rsidRPr="009C0FDC">
              <w:rPr>
                <w:rFonts w:ascii="Times New Roman" w:eastAsia="Times New Roman" w:hAnsi="Times New Roman" w:cs="Times New Roman"/>
                <w:sz w:val="24"/>
                <w:szCs w:val="24"/>
              </w:rPr>
              <w:t> </w: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r>
      <w:tr w:rsidR="009C0FDC" w:rsidRPr="009C0FDC" w:rsidTr="009C0FDC">
        <w:trPr>
          <w:tblCellSpacing w:w="0" w:type="dxa"/>
        </w:trPr>
        <w:tc>
          <w:tcPr>
            <w:tcW w:w="11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Lab tests</w:t>
            </w: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8" type="#_x0000_t75" style="width:38.25pt;height:18pt" o:ole="">
                  <v:imagedata r:id="rId5" o:title=""/>
                </v:shape>
                <w:control r:id="rId8" w:name="DefaultOcxName2" w:shapeid="_x0000_i1108"/>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7" type="#_x0000_t75" style="width:38.25pt;height:18pt" o:ole="">
                  <v:imagedata r:id="rId5" o:title=""/>
                </v:shape>
                <w:control r:id="rId9" w:name="DefaultOcxName3" w:shapeid="_x0000_i1107"/>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r>
      <w:tr w:rsidR="009C0FDC" w:rsidRPr="009C0FDC" w:rsidTr="009C0FDC">
        <w:trPr>
          <w:tblCellSpacing w:w="0" w:type="dxa"/>
        </w:trPr>
        <w:tc>
          <w:tcPr>
            <w:tcW w:w="11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Equipment depreciation</w:t>
            </w: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6" type="#_x0000_t75" style="width:38.25pt;height:18pt" o:ole="">
                  <v:imagedata r:id="rId5" o:title=""/>
                </v:shape>
                <w:control r:id="rId10" w:name="DefaultOcxName4" w:shapeid="_x0000_i1106"/>
              </w:object>
            </w:r>
            <w:r w:rsidRPr="009C0FDC">
              <w:rPr>
                <w:rFonts w:ascii="Times New Roman" w:eastAsia="Times New Roman" w:hAnsi="Times New Roman" w:cs="Times New Roman"/>
                <w:sz w:val="24"/>
                <w:szCs w:val="24"/>
              </w:rPr>
              <w:t> </w: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5" type="#_x0000_t75" style="width:38.25pt;height:18pt" o:ole="">
                  <v:imagedata r:id="rId5" o:title=""/>
                </v:shape>
                <w:control r:id="rId11" w:name="DefaultOcxName5" w:shapeid="_x0000_i1105"/>
              </w:object>
            </w:r>
            <w:r w:rsidRPr="009C0FDC">
              <w:rPr>
                <w:rFonts w:ascii="Times New Roman" w:eastAsia="Times New Roman" w:hAnsi="Times New Roman" w:cs="Times New Roman"/>
                <w:sz w:val="24"/>
                <w:szCs w:val="24"/>
              </w:rPr>
              <w:t> </w: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r>
      <w:tr w:rsidR="009C0FDC" w:rsidRPr="009C0FDC" w:rsidTr="009C0FDC">
        <w:trPr>
          <w:tblCellSpacing w:w="0" w:type="dxa"/>
        </w:trPr>
        <w:tc>
          <w:tcPr>
            <w:tcW w:w="11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Rent</w:t>
            </w: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4" type="#_x0000_t75" style="width:38.25pt;height:18pt" o:ole="">
                  <v:imagedata r:id="rId5" o:title=""/>
                </v:shape>
                <w:control r:id="rId12" w:name="DefaultOcxName6" w:shapeid="_x0000_i1104"/>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3" type="#_x0000_t75" style="width:38.25pt;height:18pt" o:ole="">
                  <v:imagedata r:id="rId5" o:title=""/>
                </v:shape>
                <w:control r:id="rId13" w:name="DefaultOcxName7" w:shapeid="_x0000_i1103"/>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r>
      <w:tr w:rsidR="009C0FDC" w:rsidRPr="009C0FDC" w:rsidTr="009C0FDC">
        <w:trPr>
          <w:tblCellSpacing w:w="0" w:type="dxa"/>
        </w:trPr>
        <w:tc>
          <w:tcPr>
            <w:tcW w:w="11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lastRenderedPageBreak/>
              <w:t>  Utilities</w:t>
            </w: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2" type="#_x0000_t75" style="width:38.25pt;height:18pt" o:ole="">
                  <v:imagedata r:id="rId5" o:title=""/>
                </v:shape>
                <w:control r:id="rId14" w:name="DefaultOcxName8" w:shapeid="_x0000_i1102"/>
              </w:object>
            </w:r>
            <w:r w:rsidRPr="009C0FDC">
              <w:rPr>
                <w:rFonts w:ascii="Times New Roman" w:eastAsia="Times New Roman" w:hAnsi="Times New Roman" w:cs="Times New Roman"/>
                <w:sz w:val="24"/>
                <w:szCs w:val="24"/>
              </w:rPr>
              <w:t> </w: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1" type="#_x0000_t75" style="width:38.25pt;height:18pt" o:ole="">
                  <v:imagedata r:id="rId5" o:title=""/>
                </v:shape>
                <w:control r:id="rId15" w:name="DefaultOcxName9" w:shapeid="_x0000_i1101"/>
              </w:object>
            </w:r>
            <w:r w:rsidRPr="009C0FDC">
              <w:rPr>
                <w:rFonts w:ascii="Times New Roman" w:eastAsia="Times New Roman" w:hAnsi="Times New Roman" w:cs="Times New Roman"/>
                <w:sz w:val="24"/>
                <w:szCs w:val="24"/>
              </w:rPr>
              <w:t> </w: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r>
      <w:tr w:rsidR="009C0FDC" w:rsidRPr="009C0FDC" w:rsidTr="009C0FDC">
        <w:trPr>
          <w:tblCellSpacing w:w="0" w:type="dxa"/>
        </w:trPr>
        <w:tc>
          <w:tcPr>
            <w:tcW w:w="11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Administration</w:t>
            </w: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100" type="#_x0000_t75" style="width:38.25pt;height:18pt" o:ole="">
                  <v:imagedata r:id="rId5" o:title=""/>
                </v:shape>
                <w:control r:id="rId16" w:name="DefaultOcxName10" w:shapeid="_x0000_i1100"/>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object w:dxaOrig="9360" w:dyaOrig="75">
                <v:shape id="_x0000_i1099" type="#_x0000_t75" style="width:38.25pt;height:18pt" o:ole="">
                  <v:imagedata r:id="rId5" o:title=""/>
                </v:shape>
                <w:control r:id="rId17" w:name="DefaultOcxName11" w:shapeid="_x0000_i1099"/>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r>
      <w:tr w:rsidR="009C0FDC" w:rsidRPr="009C0FDC" w:rsidTr="009C0FDC">
        <w:trPr>
          <w:tblCellSpacing w:w="0" w:type="dxa"/>
        </w:trPr>
        <w:tc>
          <w:tcPr>
            <w:tcW w:w="11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45" style="width:0;height:.75pt" o:hralign="right" o:hrstd="t" o:hrnoshade="t" o:hr="t" fillcolor="#a0a0a0" stroked="f"/>
              </w:pic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c>
          <w:tcPr>
            <w:tcW w:w="950" w:type="pct"/>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pict>
                <v:rect id="_x0000_i1046" style="width:0;height:.75pt" o:hralign="right" o:hrstd="t" o:hrnoshade="t" o:hr="t" fillcolor="#a0a0a0" stroked="f"/>
              </w:pict>
            </w:r>
          </w:p>
        </w:tc>
        <w:tc>
          <w:tcPr>
            <w:tcW w:w="1000" w:type="pct"/>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w:t>
            </w:r>
          </w:p>
        </w:tc>
      </w:tr>
      <w:tr w:rsidR="009C0FDC" w:rsidRPr="009C0FDC" w:rsidTr="009C0FDC">
        <w:trPr>
          <w:tblCellSpacing w:w="0" w:type="dxa"/>
        </w:trPr>
        <w:tc>
          <w:tcPr>
            <w:tcW w:w="11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Total expense</w:t>
            </w: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xml:space="preserve">$ </w:t>
            </w:r>
            <w:r w:rsidRPr="009C0FDC">
              <w:rPr>
                <w:rFonts w:ascii="Times New Roman" w:eastAsia="Times New Roman" w:hAnsi="Times New Roman" w:cs="Times New Roman"/>
                <w:sz w:val="24"/>
                <w:szCs w:val="24"/>
              </w:rPr>
              <w:object w:dxaOrig="9360" w:dyaOrig="75">
                <v:shape id="_x0000_i1098" type="#_x0000_t75" style="width:38.25pt;height:18pt" o:ole="">
                  <v:imagedata r:id="rId5" o:title=""/>
                </v:shape>
                <w:control r:id="rId18" w:name="DefaultOcxName12" w:shapeid="_x0000_i1098"/>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c>
          <w:tcPr>
            <w:tcW w:w="950" w:type="pct"/>
            <w:shd w:val="clear" w:color="auto" w:fill="F7F7F7"/>
            <w:vAlign w:val="center"/>
            <w:hideMark/>
          </w:tcPr>
          <w:p w:rsidR="009C0FDC" w:rsidRPr="009C0FDC" w:rsidRDefault="009C0FDC" w:rsidP="009C0FDC">
            <w:pPr>
              <w:spacing w:after="0" w:line="240" w:lineRule="auto"/>
              <w:jc w:val="right"/>
              <w:rPr>
                <w:rFonts w:ascii="Times New Roman" w:eastAsia="Times New Roman" w:hAnsi="Times New Roman" w:cs="Times New Roman"/>
                <w:sz w:val="24"/>
                <w:szCs w:val="24"/>
              </w:rPr>
            </w:pPr>
            <w:r w:rsidRPr="009C0FDC">
              <w:rPr>
                <w:rFonts w:ascii="Times New Roman" w:eastAsia="Times New Roman" w:hAnsi="Times New Roman" w:cs="Times New Roman"/>
                <w:sz w:val="24"/>
                <w:szCs w:val="24"/>
              </w:rPr>
              <w:t xml:space="preserve">$ </w:t>
            </w:r>
            <w:r w:rsidRPr="009C0FDC">
              <w:rPr>
                <w:rFonts w:ascii="Times New Roman" w:eastAsia="Times New Roman" w:hAnsi="Times New Roman" w:cs="Times New Roman"/>
                <w:sz w:val="24"/>
                <w:szCs w:val="24"/>
              </w:rPr>
              <w:object w:dxaOrig="9360" w:dyaOrig="75">
                <v:shape id="_x0000_i1097" type="#_x0000_t75" style="width:38.25pt;height:18pt" o:ole="">
                  <v:imagedata r:id="rId5" o:title=""/>
                </v:shape>
                <w:control r:id="rId19" w:name="DefaultOcxName13" w:shapeid="_x0000_i1097"/>
              </w:object>
            </w:r>
            <w:r w:rsidRPr="009C0FDC">
              <w:rPr>
                <w:rFonts w:ascii="Times New Roman" w:eastAsia="Times New Roman" w:hAnsi="Times New Roman" w:cs="Times New Roman"/>
                <w:sz w:val="24"/>
                <w:szCs w:val="24"/>
              </w:rPr>
              <w:t> </w:t>
            </w:r>
          </w:p>
        </w:tc>
        <w:tc>
          <w:tcPr>
            <w:tcW w:w="1000" w:type="pct"/>
            <w:shd w:val="clear" w:color="auto" w:fill="F7F7F7"/>
            <w:vAlign w:val="center"/>
            <w:hideMark/>
          </w:tcPr>
          <w:p w:rsidR="009C0FDC" w:rsidRPr="009C0FDC" w:rsidRDefault="009C0FDC" w:rsidP="009C0FDC">
            <w:pPr>
              <w:spacing w:after="0" w:line="240" w:lineRule="auto"/>
              <w:rPr>
                <w:rFonts w:ascii="Times New Roman" w:eastAsia="Times New Roman" w:hAnsi="Times New Roman" w:cs="Times New Roman"/>
                <w:sz w:val="24"/>
                <w:szCs w:val="24"/>
              </w:rPr>
            </w:pPr>
          </w:p>
        </w:tc>
      </w:tr>
    </w:tbl>
    <w:p w:rsidR="00A36086" w:rsidRDefault="00A36086">
      <w:bookmarkStart w:id="0" w:name="_GoBack"/>
      <w:bookmarkEnd w:id="0"/>
    </w:p>
    <w:sectPr w:rsidR="00A36086" w:rsidSect="009C0F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DC"/>
    <w:rsid w:val="009C0FDC"/>
    <w:rsid w:val="00A3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F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MaiOng Xiong</dc:creator>
  <cp:lastModifiedBy>MaiOng Xiong</cp:lastModifiedBy>
  <cp:revision>1</cp:revision>
  <dcterms:created xsi:type="dcterms:W3CDTF">2011-11-03T22:30:00Z</dcterms:created>
  <dcterms:modified xsi:type="dcterms:W3CDTF">2011-11-03T22:30:00Z</dcterms:modified>
</cp:coreProperties>
</file>