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000000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0070B2"/>
          <w:sz w:val="24"/>
          <w:szCs w:val="24"/>
        </w:rPr>
        <w:t xml:space="preserve">388 </w:t>
      </w: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 xml:space="preserve">CHAPTER 10 </w:t>
      </w:r>
      <w:r>
        <w:rPr>
          <w:rFonts w:ascii="MS Gothic" w:eastAsia="MS Gothic" w:hAnsi="MS Gothic" w:cs="MS Gothic" w:hint="eastAsia"/>
          <w:color w:val="C4001E"/>
          <w:sz w:val="18"/>
          <w:szCs w:val="18"/>
        </w:rPr>
        <w:t>➤</w:t>
      </w:r>
      <w:r>
        <w:rPr>
          <w:rFonts w:ascii="AdobePiStd" w:hAnsi="AdobePiStd" w:cs="AdobePiStd"/>
          <w:color w:val="C4001E"/>
          <w:sz w:val="18"/>
          <w:szCs w:val="18"/>
        </w:rPr>
        <w:t xml:space="preserve"> </w:t>
      </w: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>STATIC AND FLEXIBLE BUDGETS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A dilemma that individuals face is whether to be truthful when it appears that a project is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spellStart"/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overbudget</w:t>
      </w:r>
      <w:proofErr w:type="spellEnd"/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. Being </w:t>
      </w:r>
      <w:proofErr w:type="spellStart"/>
      <w:r>
        <w:rPr>
          <w:rFonts w:ascii="RotisSemiSans" w:hAnsi="RotisSemiSans" w:cs="RotisSemiSans"/>
          <w:color w:val="000000"/>
          <w:sz w:val="18"/>
          <w:szCs w:val="18"/>
        </w:rPr>
        <w:t>overbudget</w:t>
      </w:r>
      <w:proofErr w:type="spellEnd"/>
      <w:r>
        <w:rPr>
          <w:rFonts w:ascii="RotisSemiSans" w:hAnsi="RotisSemiSans" w:cs="RotisSemiSans"/>
          <w:color w:val="000000"/>
          <w:sz w:val="18"/>
          <w:szCs w:val="18"/>
        </w:rPr>
        <w:t xml:space="preserve"> typically means that actual costs exceed budgeted costs or that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planned time line will not be met. People often delay reporting an </w:t>
      </w:r>
      <w:proofErr w:type="spellStart"/>
      <w:r>
        <w:rPr>
          <w:rFonts w:ascii="RotisSemiSans" w:hAnsi="RotisSemiSans" w:cs="RotisSemiSans"/>
          <w:color w:val="000000"/>
          <w:sz w:val="18"/>
          <w:szCs w:val="18"/>
        </w:rPr>
        <w:t>overbudget</w:t>
      </w:r>
      <w:proofErr w:type="spellEnd"/>
      <w:r>
        <w:rPr>
          <w:rFonts w:ascii="RotisSemiSans" w:hAnsi="RotisSemiSans" w:cs="RotisSemiSans"/>
          <w:color w:val="000000"/>
          <w:sz w:val="18"/>
          <w:szCs w:val="18"/>
        </w:rPr>
        <w:t xml:space="preserve"> condition either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because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they believe they can catch up later or because they wish to delay negative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repercussions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. Unfortunately, information delays prevent managers from responding rapidly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and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decisively to delays in project timing and cost overruns, leading to additional dissatisfaction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and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inefficiencies.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FFFFFF"/>
          <w:sz w:val="26"/>
          <w:szCs w:val="26"/>
        </w:rPr>
      </w:pPr>
      <w:r>
        <w:rPr>
          <w:rFonts w:ascii="RotisSemiSans-Bold" w:hAnsi="RotisSemiSans-Bold" w:cs="RotisSemiSans-Bold"/>
          <w:b/>
          <w:bCs/>
          <w:color w:val="FFFFFF"/>
          <w:sz w:val="26"/>
          <w:szCs w:val="26"/>
        </w:rPr>
        <w:t>FOCUS ON ETHICAL DECISION MAKING: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FFFFFF"/>
          <w:sz w:val="28"/>
          <w:szCs w:val="28"/>
        </w:rPr>
      </w:pPr>
      <w:proofErr w:type="spellStart"/>
      <w:r>
        <w:rPr>
          <w:rFonts w:ascii="RotisSemiSans-Bold" w:hAnsi="RotisSemiSans-Bold" w:cs="RotisSemiSans-Bold"/>
          <w:b/>
          <w:bCs/>
          <w:color w:val="FFFFFF"/>
          <w:sz w:val="28"/>
          <w:szCs w:val="28"/>
        </w:rPr>
        <w:t>Tiely</w:t>
      </w:r>
      <w:proofErr w:type="spellEnd"/>
      <w:r>
        <w:rPr>
          <w:rFonts w:ascii="RotisSemiSans-Bold" w:hAnsi="RotisSemiSans-Bold" w:cs="RotisSemiSans-Bold"/>
          <w:b/>
          <w:bCs/>
          <w:color w:val="FFFFFF"/>
          <w:sz w:val="28"/>
          <w:szCs w:val="28"/>
        </w:rPr>
        <w:t xml:space="preserve"> Reporting of Budget Problems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</w:pPr>
      <w:r>
        <w:rPr>
          <w:rFonts w:ascii="AdobePiStd" w:hAnsi="AdobePiStd" w:cs="AdobePiStd"/>
          <w:color w:val="C4001E"/>
          <w:sz w:val="28"/>
          <w:szCs w:val="28"/>
        </w:rPr>
        <w:t xml:space="preserve">■ </w:t>
      </w:r>
      <w:r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  <w:t>Kaizen Budgets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Kaizen costing is a system developed in Japan and used for products that tend to have decreasing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prices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or increasing quality across time, such as home entertainment centers, cell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phones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, and computers. </w:t>
      </w: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 xml:space="preserve">Kaizen budgets </w:t>
      </w:r>
      <w:r>
        <w:rPr>
          <w:rFonts w:ascii="TimesNewRomanPS" w:hAnsi="TimesNewRomanPS" w:cs="TimesNewRomanPS"/>
          <w:color w:val="000000"/>
          <w:sz w:val="20"/>
          <w:szCs w:val="20"/>
        </w:rPr>
        <w:t>set targeted cost reductions across time, anticipating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market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price reductions across the life of a product. In addition to cost reductions, quality improvements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are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also targeted. When kaizen budgeting is performed, cost reduction and quality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improvement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goals are explicitly embedded in the budgets. For example, Mountain High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Bikes could budget for cost reductions of 15% for direct labor and 10% in assembly time to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meet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cost and production targets in anticipation of competitors’ price decreases. In addition,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company could budget an increase in the quality of components. If the costs of quality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improvements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are less than the savings from reduced labor and cycle time, overall costs are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reduced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Therefore, Mountain High Bike’s kaizen budget would reduce the cost of each bike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while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improving quality.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</w:pPr>
      <w:r>
        <w:rPr>
          <w:rFonts w:ascii="AdobePiStd" w:hAnsi="AdobePiStd" w:cs="AdobePiStd"/>
          <w:color w:val="C4001E"/>
          <w:sz w:val="28"/>
          <w:szCs w:val="28"/>
        </w:rPr>
        <w:t xml:space="preserve">■ </w:t>
      </w:r>
      <w:r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  <w:t>Extreme Programming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Budgets are used for a variety of purposes beyond typical operating plans. For example, information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technology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(IT) projects are often managed using budgets developed with input from internal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or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external customers and from technical people who manage and perform the work. Communication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is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an important priority in these projects because customers often cannot fully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articulate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their needs. Furthermore, the scope of the project often faces technical limits or cost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constraints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Traditionally, a relatively large amount of time and money is spent on up-front planning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for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IT projects to define the scope, specify the work to be performed, and establish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budget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IT personnel typically work in an isolated environment away from their customers.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resulting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IT projects often fail to meet customer expectations and exceed budgeted costs. Accordingly,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customers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have become disillusioned and less willing to spend money on IT projects.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Recently, many organizations have moved away from traditional budgeting for IT projects.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 xml:space="preserve">Extreme programming </w:t>
      </w:r>
      <w:r>
        <w:rPr>
          <w:rFonts w:ascii="TimesNewRomanPS" w:hAnsi="TimesNewRomanPS" w:cs="TimesNewRomanPS"/>
          <w:color w:val="000000"/>
          <w:sz w:val="20"/>
          <w:szCs w:val="20"/>
        </w:rPr>
        <w:t>is a new type of IT project management in which customers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and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IT personnel communicate and collaborate actively throughout the life of a project. Little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time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is spent on up-front planning. Instead, the project proceeds in small steps, and decisions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are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made jointly as the work progresses. All parties share knowledge about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progress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and design choices made, setting a tone of trust. Organizations benefit from accurate,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up-to-date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information through sources they believe to be reliable. In addition, IT project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resources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are used more efficiently because a larger proportion of time is spent on actual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project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development rather than on theoretical planning.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FFFFFF"/>
        </w:rPr>
      </w:pPr>
      <w:r>
        <w:rPr>
          <w:rFonts w:ascii="RotisSemiSans-Bold" w:hAnsi="RotisSemiSans-Bold" w:cs="RotisSemiSans-Bold"/>
          <w:b/>
          <w:bCs/>
          <w:color w:val="FFFFFF"/>
          <w:sz w:val="26"/>
          <w:szCs w:val="26"/>
        </w:rPr>
        <w:t xml:space="preserve">GUIDE </w:t>
      </w:r>
      <w:proofErr w:type="gramStart"/>
      <w:r>
        <w:rPr>
          <w:rFonts w:ascii="RotisSemiSans-Bold" w:hAnsi="RotisSemiSans-Bold" w:cs="RotisSemiSans-Bold"/>
          <w:b/>
          <w:bCs/>
          <w:color w:val="FFFFFF"/>
          <w:sz w:val="26"/>
          <w:szCs w:val="26"/>
        </w:rPr>
        <w:t>YOUR</w:t>
      </w:r>
      <w:proofErr w:type="gramEnd"/>
      <w:r>
        <w:rPr>
          <w:rFonts w:ascii="RotisSemiSans-Bold" w:hAnsi="RotisSemiSans-Bold" w:cs="RotisSemiSans-Bold"/>
          <w:b/>
          <w:bCs/>
          <w:color w:val="FFFFFF"/>
          <w:sz w:val="26"/>
          <w:szCs w:val="26"/>
        </w:rPr>
        <w:t xml:space="preserve"> LEARNING 10.6 </w:t>
      </w:r>
      <w:r>
        <w:rPr>
          <w:rFonts w:ascii="RotisSemiSans-Bold" w:hAnsi="RotisSemiSans-Bold" w:cs="RotisSemiSans-Bold"/>
          <w:b/>
          <w:bCs/>
          <w:color w:val="FFFFFF"/>
        </w:rPr>
        <w:t>Key Terms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Stop to confirm that you understand the new terms introduced in the last several pages.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Rolling budget (p. 387) Kaizen budgets (p. 388)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Activity-based budgeting (p. 387) Extreme programming (p. 388)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For each of these terms, write a definition in your own words.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ExtraBold" w:hAnsi="RotisSemiSans-ExtraBold" w:cs="RotisSemiSans-ExtraBold"/>
          <w:b/>
          <w:bCs/>
          <w:color w:val="FFFFFF"/>
          <w:sz w:val="16"/>
          <w:szCs w:val="16"/>
        </w:rPr>
      </w:pPr>
      <w:r>
        <w:rPr>
          <w:rFonts w:ascii="RotisSemiSans-ExtraBold" w:hAnsi="RotisSemiSans-ExtraBold" w:cs="RotisSemiSans-ExtraBold"/>
          <w:b/>
          <w:bCs/>
          <w:color w:val="FFFFFF"/>
          <w:sz w:val="16"/>
          <w:szCs w:val="16"/>
        </w:rPr>
        <w:t>CHAPTER REFERENCE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r>
        <w:rPr>
          <w:rFonts w:ascii="RotisSemiSans" w:hAnsi="RotisSemiSans" w:cs="RotisSemiSans"/>
          <w:color w:val="000000"/>
          <w:sz w:val="16"/>
          <w:szCs w:val="16"/>
        </w:rPr>
        <w:t>See Chapter 13 for more details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about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kaizen costing.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0070B2"/>
          <w:sz w:val="24"/>
          <w:szCs w:val="24"/>
        </w:rPr>
      </w:pP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 xml:space="preserve">BEYOND TRADITIONAL BUDGETING </w:t>
      </w:r>
      <w:r>
        <w:rPr>
          <w:rFonts w:ascii="RotisSemiSans-Bold" w:hAnsi="RotisSemiSans-Bold" w:cs="RotisSemiSans-Bold"/>
          <w:b/>
          <w:bCs/>
          <w:color w:val="0070B2"/>
          <w:sz w:val="24"/>
          <w:szCs w:val="24"/>
        </w:rPr>
        <w:t>389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Suppose a CPA firm establishes a budget of professional hours for a particular audit job.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hours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are broken down by audit area, and one area is the valuation of inventory and cost of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goods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sold. During the last year, the audit client adopted new procedures for assigning product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costs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to individual units. The audit budget includes extra hours for the estimated time needed to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lastRenderedPageBreak/>
        <w:t>document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and assess the reasonableness of the new method. Many factors could cause this part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of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the audit to be </w:t>
      </w:r>
      <w:proofErr w:type="spellStart"/>
      <w:r>
        <w:rPr>
          <w:rFonts w:ascii="RotisSemiSans" w:hAnsi="RotisSemiSans" w:cs="RotisSemiSans"/>
          <w:color w:val="000000"/>
          <w:sz w:val="18"/>
          <w:szCs w:val="18"/>
        </w:rPr>
        <w:t>overbudget</w:t>
      </w:r>
      <w:proofErr w:type="spellEnd"/>
      <w:r>
        <w:rPr>
          <w:rFonts w:ascii="RotisSemiSans" w:hAnsi="RotisSemiSans" w:cs="RotisSemiSans"/>
          <w:color w:val="000000"/>
          <w:sz w:val="18"/>
          <w:szCs w:val="18"/>
        </w:rPr>
        <w:t>. Consider the following two scenarios: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 xml:space="preserve">1. </w:t>
      </w:r>
      <w:r>
        <w:rPr>
          <w:rFonts w:ascii="RotisSemiSans" w:hAnsi="RotisSemiSans" w:cs="RotisSemiSans"/>
          <w:color w:val="000000"/>
          <w:sz w:val="18"/>
          <w:szCs w:val="18"/>
        </w:rPr>
        <w:t>The client failed to establish appropriate records needed to easily audit the new method, and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this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part of the audit will require more than the budgeted time to complete.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 xml:space="preserve">2. </w:t>
      </w:r>
      <w:r>
        <w:rPr>
          <w:rFonts w:ascii="RotisSemiSans" w:hAnsi="RotisSemiSans" w:cs="RotisSemiSans"/>
          <w:color w:val="000000"/>
          <w:sz w:val="18"/>
          <w:szCs w:val="18"/>
        </w:rPr>
        <w:t>The auditor assigned to this part of the audit is inexperienced and is unable to complete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work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in the budgeted time.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Regardless of the reason for the overage, managers in charge of the audit need to be notified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soon as possible so that they can consider possible ways to realign staff and complete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total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job on time. In addition, in the first scenario the audit firm might be able to bill the client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for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the extra work involved if the audit contract includes a provision for such price adjustments.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However, this scenario would most likely require the client to be notified promptly, while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work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is still being performed. In the second scenario, the overage may result in a poor performance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evaluation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, especially if the auditor has similar problems in other audit areas. Yet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overage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may be considered reasonable in light of the auditor’s inexperience. Even so, the auditor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3"/>
          <w:szCs w:val="13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should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be able to accomplish the following:</w:t>
      </w:r>
      <w:r>
        <w:rPr>
          <w:rFonts w:ascii="RotisSemiSans" w:hAnsi="RotisSemiSans" w:cs="RotisSemiSans"/>
          <w:color w:val="000000"/>
          <w:sz w:val="13"/>
          <w:szCs w:val="13"/>
        </w:rPr>
        <w:t>10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Develop alternative estimates of time and resource requirements for a project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Effectively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facilitate and control the project process and take corrective action as needed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Therefore, the auditor must quickly recognize an impending overage and formulate appropriate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strategies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for completing the task as efficiently as possible. The auditor also needs to keep her supervisor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apprised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of the situation and seek help, when needed.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C4001E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C4001E"/>
          <w:sz w:val="18"/>
          <w:szCs w:val="18"/>
        </w:rPr>
        <w:t>Practice Ethical Decision Making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In Chapter 1, we learned about a process for making ethical decisions (Exhibit 1.11). You can address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following questions for this ethical dilemma to improve your skills for making ethical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decisions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. First, </w:t>
      </w:r>
      <w:r>
        <w:rPr>
          <w:rFonts w:ascii="RotisSemiSans-Italic" w:hAnsi="RotisSemiSans-Italic" w:cs="RotisSemiSans-Italic"/>
          <w:i/>
          <w:iCs/>
          <w:color w:val="000000"/>
          <w:sz w:val="18"/>
          <w:szCs w:val="18"/>
        </w:rPr>
        <w:t>think about situations in which you worked with other people on a project</w:t>
      </w:r>
      <w:r>
        <w:rPr>
          <w:rFonts w:ascii="RotisSemiSans" w:hAnsi="RotisSemiSans" w:cs="RotisSemiSans"/>
          <w:color w:val="000000"/>
          <w:sz w:val="18"/>
          <w:szCs w:val="18"/>
        </w:rPr>
        <w:t>. Then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think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about your answers and discuss them with others.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C4001E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C4001E"/>
          <w:sz w:val="18"/>
          <w:szCs w:val="18"/>
        </w:rPr>
        <w:t>Questions to Consider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C4001E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C4001E"/>
          <w:sz w:val="18"/>
          <w:szCs w:val="18"/>
        </w:rPr>
        <w:t>Ethical Decision-Making Process about This Ethical Dilemma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Identify ethical problems as they arise. Have you ever failed to meet a deadline on a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group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project? If so, what were the reasons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for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delay? When and how did you report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delay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to your team members? Has someone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else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ever failed to meet a deadline? Does a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failure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to meet an agreed-upon deadline create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an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ethical problem? Why or why not?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 xml:space="preserve">Objectively consider the well-being of others Explore the responsibilities, expectations, </w:t>
      </w:r>
      <w:proofErr w:type="spellStart"/>
      <w:r>
        <w:rPr>
          <w:rFonts w:ascii="RotisSemiSans" w:hAnsi="RotisSemiSans" w:cs="RotisSemiSans"/>
          <w:color w:val="000000"/>
          <w:sz w:val="18"/>
          <w:szCs w:val="18"/>
        </w:rPr>
        <w:t>assumpand</w:t>
      </w:r>
      <w:proofErr w:type="spell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society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when exploring alternatives. </w:t>
      </w:r>
      <w:proofErr w:type="spellStart"/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tions</w:t>
      </w:r>
      <w:proofErr w:type="spellEnd"/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, incentives, and consequences for this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problem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from different perspectives, including: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team member who is late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Other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team members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team’s client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Clarify and apply ethical values when choosing Draft a policy statement that you could adopt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course of action.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with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future team members to handle project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delays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. How might this policy lead to improved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team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performance?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Work toward ongoing improvement of personal Think about your future career. How can you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and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organizational ethics.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work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toward developing your professional responsibility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 member of a work team?</w:t>
      </w:r>
    </w:p>
    <w:p w:rsidR="006A41E4" w:rsidRDefault="006A41E4" w:rsidP="006A41E4">
      <w:pPr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1"/>
          <w:szCs w:val="11"/>
        </w:rPr>
        <w:t>10</w:t>
      </w:r>
      <w:r>
        <w:rPr>
          <w:rFonts w:ascii="TimesNewRomanPS" w:hAnsi="TimesNewRomanPS" w:cs="TimesNewRomanPS"/>
          <w:color w:val="000000"/>
          <w:sz w:val="16"/>
          <w:szCs w:val="16"/>
        </w:rPr>
        <w:t>These elements</w:t>
      </w:r>
    </w:p>
    <w:p w:rsidR="006A41E4" w:rsidRDefault="006A41E4">
      <w:pPr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br w:type="page"/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</w:pPr>
      <w:r>
        <w:rPr>
          <w:rFonts w:ascii="AdobePiStd" w:hAnsi="AdobePiStd" w:cs="AdobePiStd"/>
          <w:color w:val="C4001E"/>
          <w:sz w:val="28"/>
          <w:szCs w:val="28"/>
        </w:rPr>
        <w:lastRenderedPageBreak/>
        <w:t xml:space="preserve">■ </w:t>
      </w:r>
      <w:r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  <w:t>Long-Term Versus Short-Term Incentives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For many years, U.S. compensation practices were criticized because they were based on accounting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earnings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In addition to the problems already described, managers could also reduce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level of investment in assets such as equipment, thereby reducing depreciation expense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and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, in turn, increasing accounting earnings. However, the reduced investment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negatively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affects future earnings if sales are forgone because of either limited capacity or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increases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in maintenance and downtime costs for old equipment that should have been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000000"/>
          <w:sz w:val="11"/>
          <w:szCs w:val="11"/>
        </w:rPr>
        <w:t>9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P. Kennedy “Redefining Compensation in Challenging Times,”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Employee Benefits Journal, </w:t>
      </w:r>
      <w:r>
        <w:rPr>
          <w:rFonts w:ascii="TimesNewRomanPS" w:hAnsi="TimesNewRomanPS" w:cs="TimesNewRomanPS"/>
          <w:color w:val="000000"/>
          <w:sz w:val="16"/>
          <w:szCs w:val="16"/>
        </w:rPr>
        <w:t>September 2003, p. 63.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1"/>
          <w:szCs w:val="11"/>
        </w:rPr>
        <w:t>10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J. </w:t>
      </w:r>
      <w:proofErr w:type="spellStart"/>
      <w:r>
        <w:rPr>
          <w:rFonts w:ascii="TimesNewRomanPS" w:hAnsi="TimesNewRomanPS" w:cs="TimesNewRomanPS"/>
          <w:color w:val="000000"/>
          <w:sz w:val="16"/>
          <w:szCs w:val="16"/>
        </w:rPr>
        <w:t>Novack</w:t>
      </w:r>
      <w:proofErr w:type="spellEnd"/>
      <w:r>
        <w:rPr>
          <w:rFonts w:ascii="TimesNewRomanPS" w:hAnsi="TimesNewRomanPS" w:cs="TimesNewRomanPS"/>
          <w:color w:val="000000"/>
          <w:sz w:val="16"/>
          <w:szCs w:val="16"/>
        </w:rPr>
        <w:t xml:space="preserve">, “The Do-It-Yourself Billionaire,”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Forbes.com, </w:t>
      </w:r>
      <w:r>
        <w:rPr>
          <w:rFonts w:ascii="TimesNewRomanPS" w:hAnsi="TimesNewRomanPS" w:cs="TimesNewRomanPS"/>
          <w:color w:val="000000"/>
          <w:sz w:val="16"/>
          <w:szCs w:val="16"/>
        </w:rPr>
        <w:t>October 6, 2003.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1"/>
          <w:szCs w:val="11"/>
        </w:rPr>
        <w:t>11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J. Lublin, “Executive Pay Keeps Rising, Despite Outcry,”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The Wall Street Journal, </w:t>
      </w:r>
      <w:r>
        <w:rPr>
          <w:rFonts w:ascii="TimesNewRomanPS" w:hAnsi="TimesNewRomanPS" w:cs="TimesNewRomanPS"/>
          <w:color w:val="000000"/>
          <w:sz w:val="16"/>
          <w:szCs w:val="16"/>
        </w:rPr>
        <w:t>October 3, 2003, p. B1.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1"/>
          <w:szCs w:val="11"/>
        </w:rPr>
        <w:t>12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L. Yoon, “Former CFO Now CEO at American Airlines, Union Leader Praises </w:t>
      </w:r>
      <w:proofErr w:type="spellStart"/>
      <w:r>
        <w:rPr>
          <w:rFonts w:ascii="TimesNewRomanPS" w:hAnsi="TimesNewRomanPS" w:cs="TimesNewRomanPS"/>
          <w:color w:val="000000"/>
          <w:sz w:val="16"/>
          <w:szCs w:val="16"/>
        </w:rPr>
        <w:t>Arpey</w:t>
      </w:r>
      <w:proofErr w:type="spellEnd"/>
      <w:r>
        <w:rPr>
          <w:rFonts w:ascii="TimesNewRomanPS" w:hAnsi="TimesNewRomanPS" w:cs="TimesNewRomanPS"/>
          <w:color w:val="000000"/>
          <w:sz w:val="16"/>
          <w:szCs w:val="16"/>
        </w:rPr>
        <w:t xml:space="preserve"> Appointment. Will Creditors,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6"/>
          <w:szCs w:val="16"/>
        </w:rPr>
        <w:t xml:space="preserve">Shareholders Feel the Same Way?”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CFO.com, </w:t>
      </w:r>
      <w:r>
        <w:rPr>
          <w:rFonts w:ascii="TimesNewRomanPS" w:hAnsi="TimesNewRomanPS" w:cs="TimesNewRomanPS"/>
          <w:color w:val="000000"/>
          <w:sz w:val="16"/>
          <w:szCs w:val="16"/>
        </w:rPr>
        <w:t>April 28, 2003.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ExtraBold" w:hAnsi="RotisSemiSans-ExtraBold" w:cs="RotisSemiSans-ExtraBold"/>
          <w:b/>
          <w:bCs/>
          <w:color w:val="FFFFFF"/>
          <w:sz w:val="16"/>
          <w:szCs w:val="16"/>
        </w:rPr>
      </w:pPr>
      <w:r>
        <w:rPr>
          <w:rFonts w:ascii="RotisSemiSans-ExtraBold" w:hAnsi="RotisSemiSans-ExtraBold" w:cs="RotisSemiSans-ExtraBold"/>
          <w:b/>
          <w:bCs/>
          <w:color w:val="FFFFFF"/>
          <w:sz w:val="16"/>
          <w:szCs w:val="16"/>
        </w:rPr>
        <w:t>CURRENT PRACTICE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00AAEC"/>
          <w:sz w:val="16"/>
          <w:szCs w:val="16"/>
        </w:rPr>
      </w:pPr>
      <w:r>
        <w:rPr>
          <w:rFonts w:ascii="RotisSemiSans" w:hAnsi="RotisSemiSans" w:cs="RotisSemiSans"/>
          <w:color w:val="000000"/>
          <w:sz w:val="16"/>
          <w:szCs w:val="16"/>
        </w:rPr>
        <w:t xml:space="preserve">Soon after </w:t>
      </w:r>
      <w:r>
        <w:rPr>
          <w:rFonts w:ascii="RotisSemiSans-Bold" w:hAnsi="RotisSemiSans-Bold" w:cs="RotisSemiSans-Bold"/>
          <w:b/>
          <w:bCs/>
          <w:color w:val="00AAEC"/>
          <w:sz w:val="16"/>
          <w:szCs w:val="16"/>
        </w:rPr>
        <w:t>American Airlines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employees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accepted major cutbacks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in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salaries to prevent bankruptcy,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news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was released that top managers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received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bonuses in the form of large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contributions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to their pension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1"/>
          <w:szCs w:val="11"/>
        </w:rPr>
      </w:pPr>
      <w:r>
        <w:rPr>
          <w:rFonts w:ascii="RotisSemiSans" w:hAnsi="RotisSemiSans" w:cs="RotisSemiSans"/>
          <w:color w:val="000000"/>
          <w:sz w:val="16"/>
          <w:szCs w:val="16"/>
        </w:rPr>
        <w:t>plans.</w:t>
      </w:r>
      <w:r>
        <w:rPr>
          <w:rFonts w:ascii="RotisSemiSans" w:hAnsi="RotisSemiSans" w:cs="RotisSemiSans"/>
          <w:color w:val="000000"/>
          <w:sz w:val="11"/>
          <w:szCs w:val="11"/>
        </w:rPr>
        <w:t>12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replaced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In addition, manufacturers sometimes increase revenues by forcing their customers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to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carry large inventories. These types of actions may increase short-term earnings, but often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have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negative effects on long-term earnings potential.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To focus managers more on the long term, many companies in the United States increased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use of stock-based compensation. Stock options, in particular, became popular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during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the 1980s and 1990s. Compensation tied to the value of stock was viewed as a way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to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encourage managers and other employees to focus on increasing the long-term value of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company. However, company stock prices are sensitive to changes in earnings. Some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managers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engaged in unethical or illegal activities to boost reported income so that stock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prices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would remain stable or increase. Earnings manipulation was a significant problem during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early 2000s; many large U.S. corporations and their accounting firms came under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scrutiny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from the </w:t>
      </w:r>
      <w:r>
        <w:rPr>
          <w:rFonts w:ascii="TimesNewRomanPS-Bold" w:hAnsi="TimesNewRomanPS-Bold" w:cs="TimesNewRomanPS-Bold"/>
          <w:b/>
          <w:bCs/>
          <w:color w:val="00AAEC"/>
          <w:sz w:val="20"/>
          <w:szCs w:val="20"/>
        </w:rPr>
        <w:t>Securities Exchange Commission</w:t>
      </w:r>
      <w:r>
        <w:rPr>
          <w:rFonts w:ascii="TimesNewRomanPS" w:hAnsi="TimesNewRomanPS" w:cs="TimesNewRomanPS"/>
          <w:color w:val="000000"/>
          <w:sz w:val="20"/>
          <w:szCs w:val="20"/>
        </w:rPr>
        <w:t>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</w:pPr>
      <w:r>
        <w:rPr>
          <w:rFonts w:ascii="AdobePiStd" w:hAnsi="AdobePiStd" w:cs="AdobePiStd"/>
          <w:color w:val="C4001E"/>
          <w:sz w:val="28"/>
          <w:szCs w:val="28"/>
        </w:rPr>
        <w:t xml:space="preserve">■ </w:t>
      </w:r>
      <w:r>
        <w:rPr>
          <w:rFonts w:ascii="RotisSemiSerif-Bold" w:hAnsi="RotisSemiSerif-Bold" w:cs="RotisSemiSerif-Bold"/>
          <w:b/>
          <w:bCs/>
          <w:color w:val="C4001E"/>
          <w:sz w:val="28"/>
          <w:szCs w:val="28"/>
        </w:rPr>
        <w:t>International Compensation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In the past, compensation practices outside of the United States often focused on factors other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than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stock price. In France and Germany, for example, CEO and top management rewards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were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sometimes tied to the average salary of all employees because the board of directors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included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labor union representation. These types of contracts provide incentives to increase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the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wages of all employees. However, in the early 2000s European companies, which were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struggling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to attract and retain highly skilled and talented people, began using stock options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for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top and mid-level managers.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For example, a new law was passed in Germany in 1998, making it easier for companies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to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use stock options. About 50% of companies listed in Frankfurt’s DAX 100 stock index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now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have stock option plans. European companies tend to link the options to specific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performance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hurdles, such as increases in share price relative to competitors. Recently, shareholders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in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Europe have begun to actively examine top executives’ compensation packages.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Shareholders in the United Kingdom have criticized several large companies, including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telecommunications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giant </w:t>
      </w:r>
      <w:r>
        <w:rPr>
          <w:rFonts w:ascii="TimesNewRomanPS-Bold" w:hAnsi="TimesNewRomanPS-Bold" w:cs="TimesNewRomanPS-Bold"/>
          <w:b/>
          <w:bCs/>
          <w:color w:val="00AAEC"/>
          <w:sz w:val="20"/>
          <w:szCs w:val="20"/>
        </w:rPr>
        <w:t xml:space="preserve">Vodafone Group </w:t>
      </w:r>
      <w:r>
        <w:rPr>
          <w:rFonts w:ascii="TimesNewRomanPS" w:hAnsi="TimesNewRomanPS" w:cs="TimesNewRomanPS"/>
          <w:color w:val="000000"/>
          <w:sz w:val="20"/>
          <w:szCs w:val="20"/>
        </w:rPr>
        <w:t xml:space="preserve">and insurer </w:t>
      </w:r>
      <w:r>
        <w:rPr>
          <w:rFonts w:ascii="TimesNewRomanPS-Bold" w:hAnsi="TimesNewRomanPS-Bold" w:cs="TimesNewRomanPS-Bold"/>
          <w:b/>
          <w:bCs/>
          <w:color w:val="00AAEC"/>
          <w:sz w:val="20"/>
          <w:szCs w:val="20"/>
        </w:rPr>
        <w:t xml:space="preserve">Prudential </w:t>
      </w:r>
      <w:r>
        <w:rPr>
          <w:rFonts w:ascii="TimesNewRomanPS" w:hAnsi="TimesNewRomanPS" w:cs="TimesNewRomanPS"/>
          <w:color w:val="000000"/>
          <w:sz w:val="20"/>
          <w:szCs w:val="20"/>
        </w:rPr>
        <w:t>for paying excessive executive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compensation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, or even for considering executive pay packages perceived as being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4"/>
          <w:szCs w:val="14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too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large.</w:t>
      </w:r>
      <w:r>
        <w:rPr>
          <w:rFonts w:ascii="TimesNewRomanPS" w:hAnsi="TimesNewRomanPS" w:cs="TimesNewRomanPS"/>
          <w:color w:val="000000"/>
          <w:sz w:val="14"/>
          <w:szCs w:val="14"/>
        </w:rPr>
        <w:t>13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Some countries still discourage options. In Belgium and Switzerland, managers are required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to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pay taxes on the potential gain at the time stock options are granted. If stock prices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fall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, managers are not allowed to receive a refund of taxes previously paid. In France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4"/>
          <w:szCs w:val="14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capital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gains tax rate is 50%, greatly reducing the value of stock options.</w:t>
      </w:r>
      <w:r>
        <w:rPr>
          <w:rFonts w:ascii="TimesNewRomanPS" w:hAnsi="TimesNewRomanPS" w:cs="TimesNewRomanPS"/>
          <w:color w:val="000000"/>
          <w:sz w:val="14"/>
          <w:szCs w:val="14"/>
        </w:rPr>
        <w:t>15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0070B2"/>
          <w:sz w:val="24"/>
          <w:szCs w:val="24"/>
        </w:rPr>
      </w:pP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 xml:space="preserve">MOTIVATING PERFORMANCE WITH COMPENSATION </w:t>
      </w:r>
      <w:r>
        <w:rPr>
          <w:rFonts w:ascii="RotisSemiSans-Bold" w:hAnsi="RotisSemiSans-Bold" w:cs="RotisSemiSans-Bold"/>
          <w:b/>
          <w:bCs/>
          <w:color w:val="0070B2"/>
          <w:sz w:val="24"/>
          <w:szCs w:val="24"/>
        </w:rPr>
        <w:t>605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ExtraBold" w:hAnsi="RotisSemiSans-ExtraBold" w:cs="RotisSemiSans-ExtraBold"/>
          <w:b/>
          <w:bCs/>
          <w:color w:val="FFFFFF"/>
          <w:sz w:val="16"/>
          <w:szCs w:val="16"/>
        </w:rPr>
      </w:pPr>
      <w:r>
        <w:rPr>
          <w:rFonts w:ascii="RotisSemiSans-ExtraBold" w:hAnsi="RotisSemiSans-ExtraBold" w:cs="RotisSemiSans-ExtraBold"/>
          <w:b/>
          <w:bCs/>
          <w:color w:val="FFFFFF"/>
          <w:sz w:val="16"/>
          <w:szCs w:val="16"/>
        </w:rPr>
        <w:t>INTERNATIONAL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r>
        <w:rPr>
          <w:rFonts w:ascii="RotisSemiSans" w:hAnsi="RotisSemiSans" w:cs="RotisSemiSans"/>
          <w:color w:val="000000"/>
          <w:sz w:val="16"/>
          <w:szCs w:val="16"/>
        </w:rPr>
        <w:t xml:space="preserve">According to </w:t>
      </w:r>
      <w:r>
        <w:rPr>
          <w:rFonts w:ascii="RotisSemiSans-Italic" w:hAnsi="RotisSemiSans-Italic" w:cs="RotisSemiSans-Italic"/>
          <w:i/>
          <w:iCs/>
          <w:color w:val="000000"/>
          <w:sz w:val="16"/>
          <w:szCs w:val="16"/>
        </w:rPr>
        <w:t xml:space="preserve">Forbes, </w:t>
      </w:r>
      <w:r>
        <w:rPr>
          <w:rFonts w:ascii="RotisSemiSans" w:hAnsi="RotisSemiSans" w:cs="RotisSemiSans"/>
          <w:color w:val="000000"/>
          <w:sz w:val="16"/>
          <w:szCs w:val="16"/>
        </w:rPr>
        <w:t>the most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detailed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information about executive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pay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and benefits during 2002 was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lastRenderedPageBreak/>
        <w:t>provided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by U.K. and Scandinavian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companies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>. Asian companies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6"/>
          <w:szCs w:val="16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provided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little or no information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1"/>
          <w:szCs w:val="11"/>
        </w:rPr>
      </w:pPr>
      <w:proofErr w:type="gramStart"/>
      <w:r>
        <w:rPr>
          <w:rFonts w:ascii="RotisSemiSans" w:hAnsi="RotisSemiSans" w:cs="RotisSemiSans"/>
          <w:color w:val="000000"/>
          <w:sz w:val="16"/>
          <w:szCs w:val="16"/>
        </w:rPr>
        <w:t>about</w:t>
      </w:r>
      <w:proofErr w:type="gramEnd"/>
      <w:r>
        <w:rPr>
          <w:rFonts w:ascii="RotisSemiSans" w:hAnsi="RotisSemiSans" w:cs="RotisSemiSans"/>
          <w:color w:val="000000"/>
          <w:sz w:val="16"/>
          <w:szCs w:val="16"/>
        </w:rPr>
        <w:t xml:space="preserve"> executive pay.</w:t>
      </w:r>
      <w:r>
        <w:rPr>
          <w:rFonts w:ascii="RotisSemiSans" w:hAnsi="RotisSemiSans" w:cs="RotisSemiSans"/>
          <w:color w:val="000000"/>
          <w:sz w:val="11"/>
          <w:szCs w:val="11"/>
        </w:rPr>
        <w:t>14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000000"/>
          <w:sz w:val="11"/>
          <w:szCs w:val="11"/>
        </w:rPr>
        <w:t>13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D. </w:t>
      </w:r>
      <w:proofErr w:type="spellStart"/>
      <w:r>
        <w:rPr>
          <w:rFonts w:ascii="TimesNewRomanPS" w:hAnsi="TimesNewRomanPS" w:cs="TimesNewRomanPS"/>
          <w:color w:val="000000"/>
          <w:sz w:val="16"/>
          <w:szCs w:val="16"/>
        </w:rPr>
        <w:t>Bilefsky</w:t>
      </w:r>
      <w:proofErr w:type="spellEnd"/>
      <w:r>
        <w:rPr>
          <w:rFonts w:ascii="TimesNewRomanPS" w:hAnsi="TimesNewRomanPS" w:cs="TimesNewRomanPS"/>
          <w:color w:val="000000"/>
          <w:sz w:val="16"/>
          <w:szCs w:val="16"/>
        </w:rPr>
        <w:t xml:space="preserve">, “Mad about Money,”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The Wall Street Journal, </w:t>
      </w:r>
      <w:r>
        <w:rPr>
          <w:rFonts w:ascii="TimesNewRomanPS" w:hAnsi="TimesNewRomanPS" w:cs="TimesNewRomanPS"/>
          <w:color w:val="000000"/>
          <w:sz w:val="16"/>
          <w:szCs w:val="16"/>
        </w:rPr>
        <w:t>April 14, 2003, p. R3.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r>
        <w:rPr>
          <w:rFonts w:ascii="TimesNewRomanPS" w:hAnsi="TimesNewRomanPS" w:cs="TimesNewRomanPS"/>
          <w:color w:val="000000"/>
          <w:sz w:val="11"/>
          <w:szCs w:val="11"/>
        </w:rPr>
        <w:t>14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S. Kitchens, “The Top of the Heap,”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Forbes.com, </w:t>
      </w:r>
      <w:r>
        <w:rPr>
          <w:rFonts w:ascii="TimesNewRomanPS" w:hAnsi="TimesNewRomanPS" w:cs="TimesNewRomanPS"/>
          <w:color w:val="000000"/>
          <w:sz w:val="16"/>
          <w:szCs w:val="16"/>
        </w:rPr>
        <w:t>September 2, 2002.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proofErr w:type="gramStart"/>
      <w:r>
        <w:rPr>
          <w:rFonts w:ascii="TimesNewRomanPS" w:hAnsi="TimesNewRomanPS" w:cs="TimesNewRomanPS"/>
          <w:color w:val="000000"/>
          <w:sz w:val="11"/>
          <w:szCs w:val="11"/>
        </w:rPr>
        <w:t>15</w:t>
      </w:r>
      <w:r>
        <w:rPr>
          <w:rFonts w:ascii="TimesNewRomanPS" w:hAnsi="TimesNewRomanPS" w:cs="TimesNewRomanPS"/>
          <w:color w:val="000000"/>
          <w:sz w:val="16"/>
          <w:szCs w:val="16"/>
        </w:rPr>
        <w:t xml:space="preserve">D. Woodruff, “Europe, a Latecomer, Embraces Options,”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The Wall Street Journal, </w:t>
      </w:r>
      <w:r>
        <w:rPr>
          <w:rFonts w:ascii="TimesNewRomanPS" w:hAnsi="TimesNewRomanPS" w:cs="TimesNewRomanPS"/>
          <w:color w:val="000000"/>
          <w:sz w:val="16"/>
          <w:szCs w:val="16"/>
        </w:rPr>
        <w:t>May 15, 2001, p. A18; and D.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16"/>
          <w:szCs w:val="16"/>
        </w:rPr>
      </w:pPr>
      <w:proofErr w:type="spellStart"/>
      <w:proofErr w:type="gramStart"/>
      <w:r>
        <w:rPr>
          <w:rFonts w:ascii="TimesNewRomanPS" w:hAnsi="TimesNewRomanPS" w:cs="TimesNewRomanPS"/>
          <w:color w:val="000000"/>
          <w:sz w:val="16"/>
          <w:szCs w:val="16"/>
        </w:rPr>
        <w:t>Bilefsky</w:t>
      </w:r>
      <w:proofErr w:type="spellEnd"/>
      <w:r>
        <w:rPr>
          <w:rFonts w:ascii="TimesNewRomanPS" w:hAnsi="TimesNewRomanPS" w:cs="TimesNewRomanPS"/>
          <w:color w:val="000000"/>
          <w:sz w:val="16"/>
          <w:szCs w:val="16"/>
        </w:rPr>
        <w:t xml:space="preserve">, “Mad about Money,” </w:t>
      </w:r>
      <w:r>
        <w:rPr>
          <w:rFonts w:ascii="TimesNewRomanPS-Italic" w:hAnsi="TimesNewRomanPS-Italic" w:cs="TimesNewRomanPS-Italic"/>
          <w:i/>
          <w:iCs/>
          <w:color w:val="000000"/>
          <w:sz w:val="16"/>
          <w:szCs w:val="16"/>
        </w:rPr>
        <w:t xml:space="preserve">The Wall Street Journal, </w:t>
      </w:r>
      <w:r>
        <w:rPr>
          <w:rFonts w:ascii="TimesNewRomanPS" w:hAnsi="TimesNewRomanPS" w:cs="TimesNewRomanPS"/>
          <w:color w:val="000000"/>
          <w:sz w:val="16"/>
          <w:szCs w:val="16"/>
        </w:rPr>
        <w:t>April 14, 2003, p. R3.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 xml:space="preserve">The </w:t>
      </w:r>
      <w:r>
        <w:rPr>
          <w:rFonts w:ascii="RotisSemiSans-Bold" w:hAnsi="RotisSemiSans-Bold" w:cs="RotisSemiSans-Bold"/>
          <w:b/>
          <w:bCs/>
          <w:color w:val="00AAEC"/>
          <w:sz w:val="18"/>
          <w:szCs w:val="18"/>
        </w:rPr>
        <w:t xml:space="preserve">New York Stock Exchange (NYSE) </w:t>
      </w:r>
      <w:r>
        <w:rPr>
          <w:rFonts w:ascii="RotisSemiSans" w:hAnsi="RotisSemiSans" w:cs="RotisSemiSans"/>
          <w:color w:val="000000"/>
          <w:sz w:val="18"/>
          <w:szCs w:val="18"/>
        </w:rPr>
        <w:t>is a not-for-profit corporation that operates a board of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exchange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. The NYSE is owned by more than 1,300 members (memberships are often referred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to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as “seats”) and is managed by corporate officers and a board of directors. The NYSE is a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private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organization that assumes responsibility for regulating the activities on its exchange.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It is also subject to federal regulation by the Securities and Exchange Commission (SEC).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During March 2004, as many as 65 former members of the NYSE board of directors received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subpoenas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from the SEC. The former directors were expected to provide details about how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they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established pay for former NYSE chairman Richard (Dick) Grasso (Associated Press, 2004).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Italic" w:hAnsi="RotisSemiSans-Italic" w:cs="RotisSemiSans-Italic"/>
          <w:i/>
          <w:iCs/>
          <w:color w:val="000000"/>
          <w:sz w:val="18"/>
          <w:szCs w:val="18"/>
        </w:rPr>
      </w:pPr>
      <w:r>
        <w:rPr>
          <w:rFonts w:ascii="RotisSemiSans-Italic" w:hAnsi="RotisSemiSans-Italic" w:cs="RotisSemiSans-Italic"/>
          <w:i/>
          <w:iCs/>
          <w:color w:val="000000"/>
          <w:sz w:val="18"/>
          <w:szCs w:val="18"/>
        </w:rPr>
        <w:t>(</w:t>
      </w:r>
      <w:proofErr w:type="gramStart"/>
      <w:r>
        <w:rPr>
          <w:rFonts w:ascii="RotisSemiSans-Italic" w:hAnsi="RotisSemiSans-Italic" w:cs="RotisSemiSans-Italic"/>
          <w:i/>
          <w:iCs/>
          <w:color w:val="000000"/>
          <w:sz w:val="18"/>
          <w:szCs w:val="18"/>
        </w:rPr>
        <w:t>continued</w:t>
      </w:r>
      <w:proofErr w:type="gramEnd"/>
      <w:r>
        <w:rPr>
          <w:rFonts w:ascii="RotisSemiSans-Italic" w:hAnsi="RotisSemiSans-Italic" w:cs="RotisSemiSans-Italic"/>
          <w:i/>
          <w:iCs/>
          <w:color w:val="000000"/>
          <w:sz w:val="18"/>
          <w:szCs w:val="18"/>
        </w:rPr>
        <w:t>)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FFFFFF"/>
          <w:sz w:val="26"/>
          <w:szCs w:val="26"/>
        </w:rPr>
      </w:pPr>
      <w:r>
        <w:rPr>
          <w:rFonts w:ascii="RotisSemiSans-Bold" w:hAnsi="RotisSemiSans-Bold" w:cs="RotisSemiSans-Bold"/>
          <w:b/>
          <w:bCs/>
          <w:color w:val="FFFFFF"/>
          <w:sz w:val="26"/>
          <w:szCs w:val="26"/>
        </w:rPr>
        <w:t>FOCUS ON ETHICAL DECISION MAKING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FFFFFF"/>
          <w:sz w:val="28"/>
          <w:szCs w:val="28"/>
        </w:rPr>
      </w:pPr>
      <w:r>
        <w:rPr>
          <w:rFonts w:ascii="RotisSemiSans-Bold" w:hAnsi="RotisSemiSans-Bold" w:cs="RotisSemiSans-Bold"/>
          <w:b/>
          <w:bCs/>
          <w:color w:val="FFFFFF"/>
          <w:sz w:val="28"/>
          <w:szCs w:val="28"/>
        </w:rPr>
        <w:t>Level of Executive Pay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000000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0070B2"/>
          <w:sz w:val="24"/>
          <w:szCs w:val="24"/>
        </w:rPr>
        <w:t xml:space="preserve">606 </w:t>
      </w: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 xml:space="preserve">CHAPTER 15 </w:t>
      </w:r>
      <w:r>
        <w:rPr>
          <w:rFonts w:ascii="MS Gothic" w:eastAsia="MS Gothic" w:hAnsi="MS Gothic" w:cs="MS Gothic" w:hint="eastAsia"/>
          <w:color w:val="C4001E"/>
          <w:sz w:val="18"/>
          <w:szCs w:val="18"/>
        </w:rPr>
        <w:t>➤</w:t>
      </w:r>
      <w:r>
        <w:rPr>
          <w:rFonts w:ascii="AdobePiStd" w:hAnsi="AdobePiStd" w:cs="AdobePiStd"/>
          <w:color w:val="C4001E"/>
          <w:sz w:val="18"/>
          <w:szCs w:val="18"/>
        </w:rPr>
        <w:t xml:space="preserve"> </w:t>
      </w: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>PERFORMANCE EVALUATION AND COMPENSATION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Two months earlier, the SEC announced a formal investigation into whether the NYSE’s compensation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process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for Grasso had violated any laws or NYSE rules (SEC, 2004).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Controversy over Dick Grasso’s pay began during August 2003, when the NYSE for the first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time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ever publicly released information about the pay of its top executives. Grasso’s annual pay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was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disclosed to include $1.4 million in salary plus a nonguaranteed bonus of approximately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$1 million.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</w:t>
      </w:r>
      <w:proofErr w:type="spellStart"/>
      <w:r>
        <w:rPr>
          <w:rFonts w:ascii="RotisSemiSans" w:hAnsi="RotisSemiSans" w:cs="RotisSemiSans"/>
          <w:color w:val="000000"/>
          <w:sz w:val="18"/>
          <w:szCs w:val="18"/>
        </w:rPr>
        <w:t>Nonsalary</w:t>
      </w:r>
      <w:proofErr w:type="spellEnd"/>
      <w:r>
        <w:rPr>
          <w:rFonts w:ascii="RotisSemiSans" w:hAnsi="RotisSemiSans" w:cs="RotisSemiSans"/>
          <w:color w:val="000000"/>
          <w:sz w:val="18"/>
          <w:szCs w:val="18"/>
        </w:rPr>
        <w:t xml:space="preserve"> compensation for the preceding four years had ranged from $9.9 million to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$24.2 million per year (McCall, 2003).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Grasso received a 2003 payout of approximately $140 million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through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withdrawals from a retirement plan, a savings plan, and prior bonus awards.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$140 million was characterized in the news media as “outlandish,” “excessive,” “outsized,” and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“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unseemly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.” The disclosures caused a public outcry, followed by Grasso’s resignation in September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2003 (Weiss, 2003; Weiss et al., 2003).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Considerable disagreement arose about whether the level of pay was too high. Arguments in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support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of Grasso’s pay included the following (Weiss, 2003; McCall, 2003):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Positive NYSE performance during Grasso’s tenure: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—NYSE seat prices tripled.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—NYSE invested $2 billion in technology and trading upgrades.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—NYSE handled record volumes and maintained business in the face of increased competition.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—Grasso was viewed as a good manager.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NYSE’s use of compensation consultants and a separate board of directors’ compensation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committee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to help set the pay levels.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Comparability of Grasso’s pay to that of public company executives.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NYSE goal to “attract and retain superior ‘world class’ executives” (McCall, p. 2).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Reasonableness of $140 million in light of Grasso’s long tenure at NYSE; he had been hired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 clerk in 1968, rose to president in 1988, and became chairman in 1994.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Arguments against Grasso’s pay included the following (Weiss, 2003; Parker et al., 2004; Associated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Press, 2004):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Concerns that NYSE board of directors was not sufficiently independent and exercised poor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governance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Claims that the NYSE board of directors was “hand-picked” by Grasso and that the compensation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committee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was headed by a close Grasso friend.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Charges that under Grasso the NYSE had not adequately regulated floor traders or member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firms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Comparison of Grasso’s pay to that of regulators such as SEC chairman William Donaldson,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who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earned about $140,000 per year.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Findings from an internal NYSE investigation that reportedly concluded Grasso had been cumulatively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overpaid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$100 million in pension accounts and $40 million in deferred compensation.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uncommon nature of lump-sum withdrawals from pension and savings plans.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Some observers, such as financial author Roger Lowenstein, pointed out that it is not clear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how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to determine an appropriate level of pay for executives. However, he also argued that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board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of directors serves as an agent on behalf of NYSE members. Board members who lack independence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may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be unable to design compensation packages that adequately reflect free-market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incentives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(Lowenstein, 2003). In the NYSE case, the SEC stated that the approval of Grasso’s pay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lastRenderedPageBreak/>
        <w:t>package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“raised serious questions regarding the effectiveness of NYSE’s current governance structure”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(SEC, 2004).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r>
        <w:rPr>
          <w:rFonts w:ascii="RotisSemiSans" w:hAnsi="RotisSemiSans" w:cs="RotisSemiSans"/>
          <w:color w:val="000000"/>
          <w:sz w:val="15"/>
          <w:szCs w:val="15"/>
        </w:rPr>
        <w:t>S</w:t>
      </w:r>
      <w:r>
        <w:rPr>
          <w:rFonts w:ascii="RotisSemiSans" w:hAnsi="RotisSemiSans" w:cs="RotisSemiSans"/>
          <w:color w:val="000000"/>
          <w:sz w:val="11"/>
          <w:szCs w:val="11"/>
        </w:rPr>
        <w:t>OURCES</w:t>
      </w:r>
      <w:r>
        <w:rPr>
          <w:rFonts w:ascii="RotisSemiSans" w:hAnsi="RotisSemiSans" w:cs="RotisSemiSans"/>
          <w:color w:val="000000"/>
          <w:sz w:val="15"/>
          <w:szCs w:val="15"/>
        </w:rPr>
        <w:t>: Associated Press, “Ex-NYSE Directors Subpoenaed,” MSNBC, March 5, 2004, available at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r>
        <w:rPr>
          <w:rFonts w:ascii="RotisSemiSans" w:hAnsi="RotisSemiSans" w:cs="RotisSemiSans"/>
          <w:color w:val="000000"/>
          <w:sz w:val="15"/>
          <w:szCs w:val="15"/>
        </w:rPr>
        <w:t>www.msnbc.msn.com/id/4455963; “SEC Authorizes Formal Investigation of Matters Raised in Webb Report,” press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proofErr w:type="gramStart"/>
      <w:r>
        <w:rPr>
          <w:rFonts w:ascii="RotisSemiSans" w:hAnsi="RotisSemiSans" w:cs="RotisSemiSans"/>
          <w:color w:val="000000"/>
          <w:sz w:val="15"/>
          <w:szCs w:val="15"/>
        </w:rPr>
        <w:t>release</w:t>
      </w:r>
      <w:proofErr w:type="gramEnd"/>
      <w:r>
        <w:rPr>
          <w:rFonts w:ascii="RotisSemiSans" w:hAnsi="RotisSemiSans" w:cs="RotisSemiSans"/>
          <w:color w:val="000000"/>
          <w:sz w:val="15"/>
          <w:szCs w:val="15"/>
        </w:rPr>
        <w:t xml:space="preserve"> 2004-3, Securities and Exchange Commission, January 8, 2004; G. Weiss, P. Dwyer, and M. </w:t>
      </w:r>
      <w:proofErr w:type="spellStart"/>
      <w:r>
        <w:rPr>
          <w:rFonts w:ascii="RotisSemiSans" w:hAnsi="RotisSemiSans" w:cs="RotisSemiSans"/>
          <w:color w:val="000000"/>
          <w:sz w:val="15"/>
          <w:szCs w:val="15"/>
        </w:rPr>
        <w:t>Der</w:t>
      </w:r>
      <w:proofErr w:type="spellEnd"/>
      <w:r>
        <w:rPr>
          <w:rFonts w:ascii="RotisSemiSans" w:hAnsi="RotisSemiSans" w:cs="RotisSemiSans"/>
          <w:color w:val="000000"/>
          <w:sz w:val="15"/>
          <w:szCs w:val="15"/>
        </w:rPr>
        <w:t xml:space="preserve"> </w:t>
      </w:r>
      <w:proofErr w:type="spellStart"/>
      <w:r>
        <w:rPr>
          <w:rFonts w:ascii="RotisSemiSans" w:hAnsi="RotisSemiSans" w:cs="RotisSemiSans"/>
          <w:color w:val="000000"/>
          <w:sz w:val="15"/>
          <w:szCs w:val="15"/>
        </w:rPr>
        <w:t>Hovanesian</w:t>
      </w:r>
      <w:proofErr w:type="spellEnd"/>
      <w:r>
        <w:rPr>
          <w:rFonts w:ascii="RotisSemiSans" w:hAnsi="RotisSemiSans" w:cs="RotisSemiSans"/>
          <w:color w:val="000000"/>
          <w:sz w:val="15"/>
          <w:szCs w:val="15"/>
        </w:rPr>
        <w:t>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r>
        <w:rPr>
          <w:rFonts w:ascii="RotisSemiSans" w:hAnsi="RotisSemiSans" w:cs="RotisSemiSans"/>
          <w:color w:val="000000"/>
          <w:sz w:val="15"/>
          <w:szCs w:val="15"/>
        </w:rPr>
        <w:t xml:space="preserve">“Big Changes for the Big Board,” </w:t>
      </w:r>
      <w:proofErr w:type="spellStart"/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>BusinessWeek</w:t>
      </w:r>
      <w:proofErr w:type="spellEnd"/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 xml:space="preserve"> online, </w:t>
      </w:r>
      <w:r>
        <w:rPr>
          <w:rFonts w:ascii="RotisSemiSans" w:hAnsi="RotisSemiSans" w:cs="RotisSemiSans"/>
          <w:color w:val="000000"/>
          <w:sz w:val="15"/>
          <w:szCs w:val="15"/>
        </w:rPr>
        <w:t>September 29, 2003; G. Weiss, “The $140,000,000 Man,”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proofErr w:type="spellStart"/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>BusinessWeek</w:t>
      </w:r>
      <w:proofErr w:type="spellEnd"/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 xml:space="preserve"> online, </w:t>
      </w:r>
      <w:r>
        <w:rPr>
          <w:rFonts w:ascii="RotisSemiSans" w:hAnsi="RotisSemiSans" w:cs="RotisSemiSans"/>
          <w:color w:val="000000"/>
          <w:sz w:val="15"/>
          <w:szCs w:val="15"/>
        </w:rPr>
        <w:t>September 15, 2003; H. Carl McCall, Chairman, NYSE Human Resources and Compensation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r>
        <w:rPr>
          <w:rFonts w:ascii="RotisSemiSans" w:hAnsi="RotisSemiSans" w:cs="RotisSemiSans"/>
          <w:color w:val="000000"/>
          <w:sz w:val="15"/>
          <w:szCs w:val="15"/>
        </w:rPr>
        <w:t>Committee, letter to William H. Donaldson, Chairman, U.S. Securities and Exchange Commission, September 9,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r>
        <w:rPr>
          <w:rFonts w:ascii="RotisSemiSans" w:hAnsi="RotisSemiSans" w:cs="RotisSemiSans"/>
          <w:color w:val="000000"/>
          <w:sz w:val="15"/>
          <w:szCs w:val="15"/>
        </w:rPr>
        <w:t>2003, available at www.nyse.com/pdfs/donaldsonletter.pdf; J. Parker, C. P. Gallagher, and J. Landry, “Former NYSE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</w:pPr>
      <w:r>
        <w:rPr>
          <w:rFonts w:ascii="RotisSemiSans" w:hAnsi="RotisSemiSans" w:cs="RotisSemiSans"/>
          <w:color w:val="000000"/>
          <w:sz w:val="15"/>
          <w:szCs w:val="15"/>
        </w:rPr>
        <w:t xml:space="preserve">Chair Richard Grasso’s Pay Included $8.4 Million Pension, Reports </w:t>
      </w:r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 xml:space="preserve">Fortune </w:t>
      </w:r>
      <w:r>
        <w:rPr>
          <w:rFonts w:ascii="RotisSemiSans" w:hAnsi="RotisSemiSans" w:cs="RotisSemiSans"/>
          <w:color w:val="000000"/>
          <w:sz w:val="15"/>
          <w:szCs w:val="15"/>
        </w:rPr>
        <w:t xml:space="preserve">Magazine,” press release, </w:t>
      </w:r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>Fortune.com,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</w:pPr>
      <w:r>
        <w:rPr>
          <w:rFonts w:ascii="RotisSemiSans" w:hAnsi="RotisSemiSans" w:cs="RotisSemiSans"/>
          <w:color w:val="000000"/>
          <w:sz w:val="15"/>
          <w:szCs w:val="15"/>
        </w:rPr>
        <w:t xml:space="preserve">February 2, 2004; and R. Lowenstein, “Excess Unlimited: Can Corporate America Curb the Monster?” </w:t>
      </w:r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>Washington-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5"/>
          <w:szCs w:val="15"/>
        </w:rPr>
      </w:pPr>
      <w:proofErr w:type="gramStart"/>
      <w:r>
        <w:rPr>
          <w:rFonts w:ascii="RotisSemiSans-Italic" w:hAnsi="RotisSemiSans-Italic" w:cs="RotisSemiSans-Italic"/>
          <w:i/>
          <w:iCs/>
          <w:color w:val="000000"/>
          <w:sz w:val="15"/>
          <w:szCs w:val="15"/>
        </w:rPr>
        <w:t xml:space="preserve">Post.com, </w:t>
      </w:r>
      <w:r>
        <w:rPr>
          <w:rFonts w:ascii="RotisSemiSans" w:hAnsi="RotisSemiSans" w:cs="RotisSemiSans"/>
          <w:color w:val="000000"/>
          <w:sz w:val="15"/>
          <w:szCs w:val="15"/>
        </w:rPr>
        <w:t>October 12, 2003, p. B01.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C4001E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C4001E"/>
          <w:sz w:val="18"/>
          <w:szCs w:val="18"/>
        </w:rPr>
        <w:t>Practice Ethical Decision Making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In Chapter 1, we learned about a process for making ethical decisions (Exhibit 1.11). You can address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the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following questions for this ethical dilemma to improve your skills for making ethical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decisions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. Think about your answers to these questions and discuss them with others.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C4001E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C4001E"/>
          <w:sz w:val="18"/>
          <w:szCs w:val="18"/>
        </w:rPr>
        <w:t>Questions to Consider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C4001E"/>
          <w:sz w:val="18"/>
          <w:szCs w:val="18"/>
        </w:rPr>
      </w:pPr>
      <w:r>
        <w:rPr>
          <w:rFonts w:ascii="RotisSemiSans-Bold" w:hAnsi="RotisSemiSans-Bold" w:cs="RotisSemiSans-Bold"/>
          <w:b/>
          <w:bCs/>
          <w:color w:val="C4001E"/>
          <w:sz w:val="18"/>
          <w:szCs w:val="18"/>
        </w:rPr>
        <w:t>Ethical Decision-Making Process about This Ethical Dilemma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 xml:space="preserve">Identify ethical problems as they arise. Is the level of executive pay an ethical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issue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for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boards of directors? Why or why not? Why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is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it impossible to determine with certainty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what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Grasso’s pay should have been?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 xml:space="preserve">Objectively consider the well-being of others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From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the viewpoint of a member of the board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and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society when exploring alternatives.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of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directors, discuss the pros and cons of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Grasso’s $140 million payout.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Consider the effects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on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stakeholders such as: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Other NYSE employees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Shareholders (NYSE members)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Competitors (other stock exchanges)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Companies listed on the NYSE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External auditors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Regulators such as the SEC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AdobePiStd" w:hAnsi="AdobePiStd" w:cs="AdobePiStd"/>
          <w:color w:val="C4001E"/>
          <w:sz w:val="10"/>
          <w:szCs w:val="10"/>
        </w:rPr>
        <w:t xml:space="preserve">● </w:t>
      </w:r>
      <w:r>
        <w:rPr>
          <w:rFonts w:ascii="RotisSemiSans" w:hAnsi="RotisSemiSans" w:cs="RotisSemiSans"/>
          <w:color w:val="000000"/>
          <w:sz w:val="18"/>
          <w:szCs w:val="18"/>
        </w:rPr>
        <w:t>Society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 xml:space="preserve">Clarify and apply ethical values when choosing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What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should the NYSE board of directors do to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course of action.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achieve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better corporate governance over executive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pay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>? Clarify the values you use in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drawing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your conclusions.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 xml:space="preserve">Work toward ongoing improvement of personal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It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is possible to argue that the NYSE board of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and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organizational ethics.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directors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failed to recognize a change from the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r>
        <w:rPr>
          <w:rFonts w:ascii="RotisSemiSans" w:hAnsi="RotisSemiSans" w:cs="RotisSemiSans"/>
          <w:color w:val="000000"/>
          <w:sz w:val="18"/>
          <w:szCs w:val="18"/>
        </w:rPr>
        <w:t>“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old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days” when high executive pay was acceptable,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to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 new environment in which executive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pay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must be justified. How </w:t>
      </w: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can a board</w:t>
      </w:r>
      <w:proofErr w:type="gramEnd"/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of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directors continuously reevaluate and improve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color w:val="000000"/>
          <w:sz w:val="18"/>
          <w:szCs w:val="18"/>
        </w:rPr>
      </w:pPr>
      <w:proofErr w:type="gramStart"/>
      <w:r>
        <w:rPr>
          <w:rFonts w:ascii="RotisSemiSans" w:hAnsi="RotisSemiSans" w:cs="RotisSemiSans"/>
          <w:color w:val="000000"/>
          <w:sz w:val="18"/>
          <w:szCs w:val="18"/>
        </w:rPr>
        <w:t>its</w:t>
      </w:r>
      <w:proofErr w:type="gramEnd"/>
      <w:r>
        <w:rPr>
          <w:rFonts w:ascii="RotisSemiSans" w:hAnsi="RotisSemiSans" w:cs="RotisSemiSans"/>
          <w:color w:val="000000"/>
          <w:sz w:val="18"/>
          <w:szCs w:val="18"/>
        </w:rPr>
        <w:t xml:space="preserve"> approach to issues such as this one?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0070B2"/>
          <w:sz w:val="24"/>
          <w:szCs w:val="24"/>
        </w:rPr>
      </w:pPr>
      <w:r>
        <w:rPr>
          <w:rFonts w:ascii="RotisSemiSans-Bold" w:hAnsi="RotisSemiSans-Bold" w:cs="RotisSemiSans-Bold"/>
          <w:b/>
          <w:bCs/>
          <w:color w:val="000000"/>
          <w:sz w:val="18"/>
          <w:szCs w:val="18"/>
        </w:rPr>
        <w:t xml:space="preserve">TRANSFER PRICE POLICIES </w:t>
      </w:r>
      <w:r>
        <w:rPr>
          <w:rFonts w:ascii="RotisSemiSans-Bold" w:hAnsi="RotisSemiSans-Bold" w:cs="RotisSemiSans-Bold"/>
          <w:b/>
          <w:bCs/>
          <w:color w:val="0070B2"/>
          <w:sz w:val="24"/>
          <w:szCs w:val="24"/>
        </w:rPr>
        <w:t>607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r>
        <w:rPr>
          <w:rFonts w:ascii="TimesNewRomanPS" w:hAnsi="TimesNewRomanPS" w:cs="TimesNewRomanPS"/>
          <w:color w:val="000000"/>
          <w:sz w:val="20"/>
          <w:szCs w:val="20"/>
        </w:rPr>
        <w:t>When one unit relies on other units within an organization for goods or services, a problem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arises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that affects the measurement of financial performance. Suppose Porcelain &amp; More, a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kitchen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and bath fixtures manufacturer, operates with three profit centers: fixtures, sinks, and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tubs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>. Sinks and tubs are sold as kits that include fixtures. In their kits, the sink and tub profit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centers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use the faucets and handles produced by the fixture profit center. Thus, these fixtures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are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transferred from one department to the other two departments, and the fixtures need to be</w:t>
      </w:r>
    </w:p>
    <w:p w:rsidR="006A41E4" w:rsidRDefault="006A41E4" w:rsidP="006A41E4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/>
          <w:sz w:val="20"/>
          <w:szCs w:val="20"/>
        </w:rPr>
      </w:pPr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priced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appropriately. A </w:t>
      </w:r>
      <w:r>
        <w:rPr>
          <w:rFonts w:ascii="TimesNewRomanPS-Bold" w:hAnsi="TimesNewRomanPS-Bold" w:cs="TimesNewRomanPS-Bold"/>
          <w:b/>
          <w:bCs/>
          <w:color w:val="000000"/>
          <w:sz w:val="20"/>
          <w:szCs w:val="20"/>
        </w:rPr>
        <w:t xml:space="preserve">transfer price </w:t>
      </w:r>
      <w:r>
        <w:rPr>
          <w:rFonts w:ascii="TimesNewRomanPS" w:hAnsi="TimesNewRomanPS" w:cs="TimesNewRomanPS"/>
          <w:color w:val="000000"/>
          <w:sz w:val="20"/>
          <w:szCs w:val="20"/>
        </w:rPr>
        <w:t>is the price used to record revenue and cost when goods</w:t>
      </w:r>
    </w:p>
    <w:p w:rsidR="003E368C" w:rsidRDefault="006A41E4" w:rsidP="006A41E4">
      <w:proofErr w:type="gramStart"/>
      <w:r>
        <w:rPr>
          <w:rFonts w:ascii="TimesNewRomanPS" w:hAnsi="TimesNewRomanPS" w:cs="TimesNewRomanPS"/>
          <w:color w:val="000000"/>
          <w:sz w:val="20"/>
          <w:szCs w:val="20"/>
        </w:rPr>
        <w:t>or</w:t>
      </w:r>
      <w:proofErr w:type="gramEnd"/>
      <w:r>
        <w:rPr>
          <w:rFonts w:ascii="TimesNewRomanPS" w:hAnsi="TimesNewRomanPS" w:cs="TimesNewRomanPS"/>
          <w:color w:val="000000"/>
          <w:sz w:val="20"/>
          <w:szCs w:val="20"/>
        </w:rPr>
        <w:t xml:space="preserve"> services are transferred between responsibility centers in an organization.</w:t>
      </w:r>
    </w:p>
    <w:sectPr w:rsidR="003E368C" w:rsidSect="003E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tisSemi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41E4"/>
    <w:rsid w:val="003E368C"/>
    <w:rsid w:val="006A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2924</Words>
  <Characters>16673</Characters>
  <Application>Microsoft Office Word</Application>
  <DocSecurity>0</DocSecurity>
  <Lines>138</Lines>
  <Paragraphs>39</Paragraphs>
  <ScaleCrop>false</ScaleCrop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GIGI</cp:lastModifiedBy>
  <cp:revision>1</cp:revision>
  <dcterms:created xsi:type="dcterms:W3CDTF">2011-10-13T02:35:00Z</dcterms:created>
  <dcterms:modified xsi:type="dcterms:W3CDTF">2011-10-13T02:39:00Z</dcterms:modified>
</cp:coreProperties>
</file>