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3A" w:rsidRDefault="007D723A" w:rsidP="007D723A">
      <w:pPr>
        <w:widowControl w:val="0"/>
        <w:autoSpaceDE w:val="0"/>
        <w:autoSpaceDN w:val="0"/>
        <w:adjustRightInd w:val="0"/>
        <w:spacing w:after="320" w:line="360" w:lineRule="atLeast"/>
        <w:ind w:hanging="480"/>
        <w:rPr>
          <w:rFonts w:ascii="Times" w:hAnsi="Times" w:cs="Times"/>
          <w:sz w:val="32"/>
          <w:szCs w:val="32"/>
        </w:rPr>
      </w:pPr>
      <w:r>
        <w:rPr>
          <w:rFonts w:ascii="Times New Roman" w:hAnsi="Times New Roman" w:cs="Times New Roman"/>
          <w:sz w:val="32"/>
          <w:szCs w:val="32"/>
        </w:rPr>
        <w:t>1. Why is profit maximization, by itself, an inappropriate goal? What is meant by the goal of maximization of shareholder wealth</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[30 points]   </w:t>
      </w:r>
      <w:r>
        <w:rPr>
          <w:rFonts w:ascii="Times" w:hAnsi="Times" w:cs="Times"/>
          <w:sz w:val="32"/>
          <w:szCs w:val="32"/>
        </w:rPr>
        <w:t> </w:t>
      </w:r>
    </w:p>
    <w:p w:rsidR="007D723A" w:rsidRDefault="007D723A" w:rsidP="007D723A">
      <w:pPr>
        <w:widowControl w:val="0"/>
        <w:autoSpaceDE w:val="0"/>
        <w:autoSpaceDN w:val="0"/>
        <w:adjustRightInd w:val="0"/>
        <w:spacing w:after="320" w:line="360" w:lineRule="atLeast"/>
        <w:ind w:hanging="480"/>
        <w:rPr>
          <w:rFonts w:ascii="Times" w:hAnsi="Times" w:cs="Times"/>
          <w:sz w:val="32"/>
          <w:szCs w:val="32"/>
        </w:rPr>
      </w:pPr>
      <w:proofErr w:type="gramStart"/>
      <w:r>
        <w:rPr>
          <w:rFonts w:ascii="Times New Roman" w:hAnsi="Times New Roman" w:cs="Times New Roman"/>
          <w:sz w:val="32"/>
          <w:szCs w:val="32"/>
        </w:rPr>
        <w:t>22  2</w:t>
      </w:r>
      <w:proofErr w:type="gramEnd"/>
      <w:r>
        <w:rPr>
          <w:rFonts w:ascii="Times New Roman" w:hAnsi="Times New Roman" w:cs="Times New Roman"/>
          <w:sz w:val="32"/>
          <w:szCs w:val="32"/>
        </w:rPr>
        <w:t>. Assume the following data for Cable Corporation and Multi-Media, Inc.</w:t>
      </w:r>
    </w:p>
    <w:p w:rsidR="007D723A" w:rsidRDefault="007D723A" w:rsidP="007D723A">
      <w:pPr>
        <w:widowControl w:val="0"/>
        <w:autoSpaceDE w:val="0"/>
        <w:autoSpaceDN w:val="0"/>
        <w:adjustRightInd w:val="0"/>
        <w:spacing w:after="320"/>
        <w:rPr>
          <w:rFonts w:ascii="Times" w:hAnsi="Times" w:cs="Times"/>
          <w:sz w:val="32"/>
          <w:szCs w:val="32"/>
        </w:rPr>
      </w:pPr>
      <w:r>
        <w:rPr>
          <w:rFonts w:ascii="Times" w:hAnsi="Times" w:cs="Times"/>
          <w:sz w:val="32"/>
          <w:szCs w:val="32"/>
        </w:rPr>
        <w:t> </w:t>
      </w:r>
    </w:p>
    <w:tbl>
      <w:tblPr>
        <w:tblW w:w="0" w:type="auto"/>
        <w:tblBorders>
          <w:top w:val="nil"/>
          <w:left w:val="nil"/>
          <w:right w:val="nil"/>
        </w:tblBorders>
        <w:tblLayout w:type="fixed"/>
        <w:tblLook w:val="0000" w:firstRow="0" w:lastRow="0" w:firstColumn="0" w:lastColumn="0" w:noHBand="0" w:noVBand="0"/>
      </w:tblPr>
      <w:tblGrid>
        <w:gridCol w:w="2600"/>
        <w:gridCol w:w="2440"/>
        <w:gridCol w:w="2300"/>
      </w:tblGrid>
      <w:tr w:rsidR="007D723A">
        <w:tblPrEx>
          <w:tblCellMar>
            <w:top w:w="0" w:type="dxa"/>
            <w:bottom w:w="0" w:type="dxa"/>
          </w:tblCellMar>
        </w:tblPrEx>
        <w:tc>
          <w:tcPr>
            <w:tcW w:w="26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center"/>
              <w:rPr>
                <w:rFonts w:ascii="Times" w:hAnsi="Times" w:cs="Times"/>
                <w:sz w:val="32"/>
                <w:szCs w:val="32"/>
              </w:rPr>
            </w:pPr>
            <w:r>
              <w:rPr>
                <w:rFonts w:ascii="Times New Roman" w:hAnsi="Times New Roman" w:cs="Times New Roman"/>
                <w:sz w:val="32"/>
                <w:szCs w:val="32"/>
              </w:rPr>
              <w:t>$</w:t>
            </w:r>
          </w:p>
        </w:tc>
        <w:tc>
          <w:tcPr>
            <w:tcW w:w="2440" w:type="dxa"/>
            <w:tcBorders>
              <w:top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b/>
                <w:bCs/>
                <w:i/>
                <w:iCs/>
                <w:sz w:val="32"/>
                <w:szCs w:val="32"/>
              </w:rPr>
              <w:t>Cable Corporation</w:t>
            </w:r>
          </w:p>
        </w:tc>
        <w:tc>
          <w:tcPr>
            <w:tcW w:w="2300" w:type="dxa"/>
            <w:tcBorders>
              <w:top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b/>
                <w:bCs/>
                <w:i/>
                <w:iCs/>
                <w:sz w:val="32"/>
                <w:szCs w:val="32"/>
              </w:rPr>
              <w:t>Multi-Media, Inc.</w:t>
            </w:r>
          </w:p>
        </w:tc>
      </w:tr>
      <w:tr w:rsidR="007D723A">
        <w:tblPrEx>
          <w:tblBorders>
            <w:top w:val="none" w:sz="0" w:space="0" w:color="auto"/>
          </w:tblBorders>
          <w:tblCellMar>
            <w:top w:w="0" w:type="dxa"/>
            <w:bottom w:w="0" w:type="dxa"/>
          </w:tblCellMar>
        </w:tblPrEx>
        <w:tc>
          <w:tcPr>
            <w:tcW w:w="2600" w:type="dxa"/>
            <w:tcBorders>
              <w:left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sz w:val="32"/>
                <w:szCs w:val="32"/>
              </w:rPr>
              <w:t>Net income</w:t>
            </w:r>
          </w:p>
        </w:tc>
        <w:tc>
          <w:tcPr>
            <w:tcW w:w="244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30,000</w:t>
            </w:r>
          </w:p>
        </w:tc>
        <w:tc>
          <w:tcPr>
            <w:tcW w:w="230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100,000</w:t>
            </w:r>
          </w:p>
        </w:tc>
      </w:tr>
      <w:tr w:rsidR="007D723A">
        <w:tblPrEx>
          <w:tblBorders>
            <w:top w:val="none" w:sz="0" w:space="0" w:color="auto"/>
          </w:tblBorders>
          <w:tblCellMar>
            <w:top w:w="0" w:type="dxa"/>
            <w:bottom w:w="0" w:type="dxa"/>
          </w:tblCellMar>
        </w:tblPrEx>
        <w:tc>
          <w:tcPr>
            <w:tcW w:w="2600" w:type="dxa"/>
            <w:tcBorders>
              <w:left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sz w:val="32"/>
                <w:szCs w:val="32"/>
              </w:rPr>
              <w:t>Sales</w:t>
            </w:r>
          </w:p>
        </w:tc>
        <w:tc>
          <w:tcPr>
            <w:tcW w:w="244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300,000</w:t>
            </w:r>
          </w:p>
        </w:tc>
        <w:tc>
          <w:tcPr>
            <w:tcW w:w="230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2,000,000</w:t>
            </w:r>
          </w:p>
        </w:tc>
      </w:tr>
      <w:tr w:rsidR="007D723A">
        <w:tblPrEx>
          <w:tblBorders>
            <w:top w:val="none" w:sz="0" w:space="0" w:color="auto"/>
          </w:tblBorders>
          <w:tblCellMar>
            <w:top w:w="0" w:type="dxa"/>
            <w:bottom w:w="0" w:type="dxa"/>
          </w:tblCellMar>
        </w:tblPrEx>
        <w:tc>
          <w:tcPr>
            <w:tcW w:w="2600" w:type="dxa"/>
            <w:tcBorders>
              <w:left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sz w:val="32"/>
                <w:szCs w:val="32"/>
              </w:rPr>
              <w:t>Total assets</w:t>
            </w:r>
          </w:p>
        </w:tc>
        <w:tc>
          <w:tcPr>
            <w:tcW w:w="244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400,000</w:t>
            </w:r>
          </w:p>
        </w:tc>
        <w:tc>
          <w:tcPr>
            <w:tcW w:w="230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900,000</w:t>
            </w:r>
          </w:p>
        </w:tc>
      </w:tr>
      <w:tr w:rsidR="007D723A">
        <w:tblPrEx>
          <w:tblBorders>
            <w:top w:val="none" w:sz="0" w:space="0" w:color="auto"/>
          </w:tblBorders>
          <w:tblCellMar>
            <w:top w:w="0" w:type="dxa"/>
            <w:bottom w:w="0" w:type="dxa"/>
          </w:tblCellMar>
        </w:tblPrEx>
        <w:tc>
          <w:tcPr>
            <w:tcW w:w="2600" w:type="dxa"/>
            <w:tcBorders>
              <w:left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sz w:val="32"/>
                <w:szCs w:val="32"/>
              </w:rPr>
              <w:t>Total debt</w:t>
            </w:r>
          </w:p>
        </w:tc>
        <w:tc>
          <w:tcPr>
            <w:tcW w:w="244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150,000</w:t>
            </w:r>
          </w:p>
        </w:tc>
        <w:tc>
          <w:tcPr>
            <w:tcW w:w="230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450,000</w:t>
            </w:r>
          </w:p>
        </w:tc>
      </w:tr>
      <w:tr w:rsidR="007D723A">
        <w:tblPrEx>
          <w:tblCellMar>
            <w:top w:w="0" w:type="dxa"/>
            <w:bottom w:w="0" w:type="dxa"/>
          </w:tblCellMar>
        </w:tblPrEx>
        <w:tc>
          <w:tcPr>
            <w:tcW w:w="2600" w:type="dxa"/>
            <w:tcBorders>
              <w:left w:val="single" w:sz="8" w:space="0" w:color="000000"/>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rPr>
                <w:rFonts w:ascii="Times" w:hAnsi="Times" w:cs="Times"/>
                <w:sz w:val="32"/>
                <w:szCs w:val="32"/>
              </w:rPr>
            </w:pPr>
            <w:r>
              <w:rPr>
                <w:rFonts w:ascii="Times New Roman" w:hAnsi="Times New Roman" w:cs="Times New Roman"/>
                <w:sz w:val="32"/>
                <w:szCs w:val="32"/>
              </w:rPr>
              <w:t>Stockholders’ equity</w:t>
            </w:r>
          </w:p>
        </w:tc>
        <w:tc>
          <w:tcPr>
            <w:tcW w:w="244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250,000</w:t>
            </w:r>
          </w:p>
        </w:tc>
        <w:tc>
          <w:tcPr>
            <w:tcW w:w="2300" w:type="dxa"/>
            <w:tcBorders>
              <w:bottom w:val="single" w:sz="8" w:space="0" w:color="000000"/>
              <w:right w:val="single" w:sz="8" w:space="0" w:color="000000"/>
            </w:tcBorders>
            <w:tcMar>
              <w:top w:w="140" w:type="nil"/>
              <w:right w:w="140" w:type="nil"/>
            </w:tcMar>
          </w:tcPr>
          <w:p w:rsidR="007D723A" w:rsidRDefault="007D723A">
            <w:pPr>
              <w:widowControl w:val="0"/>
              <w:autoSpaceDE w:val="0"/>
              <w:autoSpaceDN w:val="0"/>
              <w:adjustRightInd w:val="0"/>
              <w:jc w:val="right"/>
              <w:rPr>
                <w:rFonts w:ascii="Times" w:hAnsi="Times" w:cs="Times"/>
                <w:sz w:val="32"/>
                <w:szCs w:val="32"/>
              </w:rPr>
            </w:pPr>
            <w:r>
              <w:rPr>
                <w:rFonts w:ascii="Times New Roman" w:hAnsi="Times New Roman" w:cs="Times New Roman"/>
                <w:sz w:val="32"/>
                <w:szCs w:val="32"/>
              </w:rPr>
              <w:t>450,000</w:t>
            </w:r>
          </w:p>
        </w:tc>
      </w:tr>
    </w:tbl>
    <w:p w:rsidR="007D723A" w:rsidRDefault="007D723A" w:rsidP="007D723A">
      <w:pPr>
        <w:widowControl w:val="0"/>
        <w:autoSpaceDE w:val="0"/>
        <w:autoSpaceDN w:val="0"/>
        <w:adjustRightInd w:val="0"/>
        <w:spacing w:after="320" w:line="280" w:lineRule="atLeast"/>
        <w:rPr>
          <w:rFonts w:ascii="Times" w:hAnsi="Times" w:cs="Times"/>
          <w:sz w:val="32"/>
          <w:szCs w:val="32"/>
        </w:rPr>
      </w:pPr>
      <w:r>
        <w:rPr>
          <w:rFonts w:ascii="Times New Roman" w:hAnsi="Times New Roman" w:cs="Times New Roman"/>
          <w:sz w:val="26"/>
          <w:szCs w:val="26"/>
        </w:rPr>
        <w:t>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Compute return on stockholders’ equity for both firms using ROE-ratio Net income / stockholders’ equity.</w:t>
      </w:r>
      <w:proofErr w:type="gramEnd"/>
      <w:r>
        <w:rPr>
          <w:rFonts w:ascii="Times New Roman" w:hAnsi="Times New Roman" w:cs="Times New Roman"/>
          <w:sz w:val="32"/>
          <w:szCs w:val="32"/>
        </w:rPr>
        <w:t xml:space="preserve">  Which firm has the higher return</w:t>
      </w:r>
      <w:proofErr w:type="gramStart"/>
      <w:r>
        <w:rPr>
          <w:rFonts w:ascii="Times New Roman" w:hAnsi="Times New Roman" w:cs="Times New Roman"/>
          <w:sz w:val="32"/>
          <w:szCs w:val="32"/>
        </w:rPr>
        <w:t>? </w:t>
      </w:r>
      <w:proofErr w:type="gramEnd"/>
      <w:r>
        <w:rPr>
          <w:rFonts w:ascii="Times New Roman" w:hAnsi="Times New Roman" w:cs="Times New Roman"/>
          <w:sz w:val="26"/>
          <w:szCs w:val="26"/>
        </w:rPr>
        <w:t> </w:t>
      </w:r>
      <w:r>
        <w:rPr>
          <w:rFonts w:ascii="Times New Roman" w:hAnsi="Times New Roman" w:cs="Times New Roman"/>
          <w:sz w:val="32"/>
          <w:szCs w:val="32"/>
        </w:rPr>
        <w:t>b.    Compute the following additional ratios for both firms</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Net income / Sales Net income / Total assets Sales / Total assets Debt / Total assets </w:t>
      </w:r>
      <w:r>
        <w:rPr>
          <w:rFonts w:ascii="Times New Roman" w:hAnsi="Times New Roman" w:cs="Times New Roman"/>
          <w:sz w:val="26"/>
          <w:szCs w:val="26"/>
        </w:rPr>
        <w:t> </w:t>
      </w:r>
      <w:r>
        <w:rPr>
          <w:rFonts w:ascii="Times New Roman" w:hAnsi="Times New Roman" w:cs="Times New Roman"/>
          <w:sz w:val="32"/>
          <w:szCs w:val="32"/>
        </w:rPr>
        <w:t xml:space="preserve">c.    Discuss the factors from part b. </w:t>
      </w:r>
      <w:proofErr w:type="gramStart"/>
      <w:r>
        <w:rPr>
          <w:rFonts w:ascii="Times New Roman" w:hAnsi="Times New Roman" w:cs="Times New Roman"/>
          <w:sz w:val="32"/>
          <w:szCs w:val="32"/>
        </w:rPr>
        <w:t>above  that</w:t>
      </w:r>
      <w:proofErr w:type="gramEnd"/>
      <w:r>
        <w:rPr>
          <w:rFonts w:ascii="Times New Roman" w:hAnsi="Times New Roman" w:cs="Times New Roman"/>
          <w:sz w:val="32"/>
          <w:szCs w:val="32"/>
        </w:rPr>
        <w:t xml:space="preserve"> added or detracted from one firm having a higher return on stockholders’ equity than the other firm as computed in part a. above. [40 points]   </w:t>
      </w:r>
      <w:r>
        <w:rPr>
          <w:rFonts w:ascii="Times" w:hAnsi="Times" w:cs="Times"/>
          <w:sz w:val="32"/>
          <w:szCs w:val="32"/>
        </w:rPr>
        <w:t> </w:t>
      </w:r>
    </w:p>
    <w:p w:rsidR="008874D8" w:rsidRDefault="007D723A" w:rsidP="007D723A">
      <w:r>
        <w:rPr>
          <w:rFonts w:ascii="Times New Roman" w:hAnsi="Times New Roman" w:cs="Times New Roman"/>
          <w:sz w:val="32"/>
          <w:szCs w:val="32"/>
        </w:rPr>
        <w:t>3. Assume you will need $30,000 each year over the next 20 years to live at the standard you desire. Also estimate the rate of return you can reasonably expect to earn annually, on average, during that 20 year period by investing in a stock portfolio similar to the S&amp;P 500 (e.g. 9%)</w:t>
      </w:r>
      <w:proofErr w:type="gramStart"/>
      <w:r>
        <w:rPr>
          <w:rFonts w:ascii="Times New Roman" w:hAnsi="Times New Roman" w:cs="Times New Roman"/>
          <w:sz w:val="32"/>
          <w:szCs w:val="32"/>
        </w:rPr>
        <w:t>. </w:t>
      </w:r>
      <w:proofErr w:type="gramEnd"/>
      <w:r>
        <w:rPr>
          <w:rFonts w:ascii="Times New Roman" w:hAnsi="Times New Roman" w:cs="Times New Roman"/>
          <w:sz w:val="26"/>
          <w:szCs w:val="26"/>
        </w:rPr>
        <w:t> </w:t>
      </w:r>
      <w:r>
        <w:rPr>
          <w:rFonts w:ascii="Times New Roman" w:hAnsi="Times New Roman" w:cs="Times New Roman"/>
          <w:sz w:val="32"/>
          <w:szCs w:val="32"/>
        </w:rPr>
        <w:t>a. How large a single lump sum would you need today to provide the annual cash required to allow you to live at the desired standard over the next 20 years? </w:t>
      </w:r>
      <w:r>
        <w:rPr>
          <w:rFonts w:ascii="Times New Roman" w:hAnsi="Times New Roman" w:cs="Times New Roman"/>
          <w:sz w:val="26"/>
          <w:szCs w:val="26"/>
        </w:rPr>
        <w:t> </w:t>
      </w:r>
      <w:r>
        <w:rPr>
          <w:rFonts w:ascii="Times New Roman" w:hAnsi="Times New Roman" w:cs="Times New Roman"/>
          <w:sz w:val="32"/>
          <w:szCs w:val="32"/>
        </w:rPr>
        <w:t>b. Would the lump sum calculated in part a. be larger or smaller if you would have invested in a bond portfolio (e.g. 6%)? Explain</w:t>
      </w:r>
      <w:proofErr w:type="gramStart"/>
      <w:r>
        <w:rPr>
          <w:rFonts w:ascii="Times New Roman" w:hAnsi="Times New Roman" w:cs="Times New Roman"/>
          <w:sz w:val="32"/>
          <w:szCs w:val="32"/>
        </w:rPr>
        <w:t>. </w:t>
      </w:r>
      <w:proofErr w:type="gramEnd"/>
      <w:r>
        <w:rPr>
          <w:rFonts w:ascii="Times New Roman" w:hAnsi="Times New Roman" w:cs="Times New Roman"/>
          <w:sz w:val="26"/>
          <w:szCs w:val="26"/>
        </w:rPr>
        <w:t> </w:t>
      </w:r>
      <w:r>
        <w:rPr>
          <w:rFonts w:ascii="Times New Roman" w:hAnsi="Times New Roman" w:cs="Times New Roman"/>
          <w:sz w:val="32"/>
          <w:szCs w:val="32"/>
        </w:rPr>
        <w:t xml:space="preserve">c. What </w:t>
      </w:r>
      <w:r>
        <w:rPr>
          <w:rFonts w:ascii="Times New Roman" w:hAnsi="Times New Roman" w:cs="Times New Roman"/>
          <w:sz w:val="32"/>
          <w:szCs w:val="32"/>
        </w:rPr>
        <w:lastRenderedPageBreak/>
        <w:t>conclusions do you draw for your retirement investments</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[30 points]</w:t>
      </w:r>
      <w:bookmarkStart w:id="0" w:name="_GoBack"/>
      <w:bookmarkEnd w:id="0"/>
    </w:p>
    <w:sectPr w:rsidR="008874D8" w:rsidSect="008336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3A"/>
    <w:rsid w:val="007D723A"/>
    <w:rsid w:val="008336FC"/>
    <w:rsid w:val="0088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E5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Macintosh Word</Application>
  <DocSecurity>0</DocSecurity>
  <Lines>11</Lines>
  <Paragraphs>3</Paragraphs>
  <ScaleCrop>false</ScaleCrop>
  <Company>TXARNG</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Bass</dc:creator>
  <cp:keywords/>
  <dc:description/>
  <cp:lastModifiedBy>Danny Bass</cp:lastModifiedBy>
  <cp:revision>1</cp:revision>
  <dcterms:created xsi:type="dcterms:W3CDTF">2011-09-14T18:15:00Z</dcterms:created>
  <dcterms:modified xsi:type="dcterms:W3CDTF">2011-09-14T18:15:00Z</dcterms:modified>
</cp:coreProperties>
</file>