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AA" w:rsidRPr="00B156F4" w:rsidRDefault="00B156F4">
      <w:pPr>
        <w:rPr>
          <w:rFonts w:ascii="Times New Roman" w:hAnsi="Times New Roman" w:cs="Times New Roman"/>
          <w:sz w:val="28"/>
          <w:szCs w:val="28"/>
        </w:rPr>
      </w:pPr>
      <w:r w:rsidRPr="00B156F4">
        <w:rPr>
          <w:rFonts w:ascii="Times New Roman" w:hAnsi="Times New Roman" w:cs="Times New Roman"/>
          <w:sz w:val="28"/>
          <w:szCs w:val="28"/>
        </w:rPr>
        <w:t>Chapter 1 – Finance</w:t>
      </w: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company is formulating a compensation package for the company’s CEO, would an annual salary of $800,000 most likely to be in the shareholders’ best interest? </w:t>
      </w: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stockholders are primarily individual investors and there is little institutional ownership, and several pension and mutual funds were to take large positions in a company’s stock, would direct shareholder intervention be more or less likely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firm’s management.  I think it should be less likely.</w:t>
      </w: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3)Having trouble with institutional investor or activist investor – would it be more difficult to stage a hostile takeover with an institutional or activist investor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 believe the correct answer is </w:t>
      </w:r>
      <w:proofErr w:type="gramStart"/>
      <w:r>
        <w:rPr>
          <w:rFonts w:ascii="Times New Roman" w:hAnsi="Times New Roman" w:cs="Times New Roman"/>
          <w:sz w:val="28"/>
          <w:szCs w:val="28"/>
        </w:rPr>
        <w:t>activist?</w:t>
      </w:r>
      <w:proofErr w:type="gramEnd"/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4)If a company’s stock price is currently greater than its intrinsic value, would a company be more or less likely to receive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hotstile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takeover bid than if its stock price were less than its intrinsic value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I picked less likely.</w:t>
      </w: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</w:p>
    <w:p w:rsidR="00B156F4" w:rsidRDefault="00B1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3</w:t>
      </w:r>
    </w:p>
    <w:p w:rsidR="00B156F4" w:rsidRDefault="004005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firm has a high retained earnings balance, could it still need to borrow cash to make required payments?  I said YES</w:t>
      </w:r>
    </w:p>
    <w:p w:rsidR="00400517" w:rsidRDefault="0040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Suppose a firm finishes this year with exactly the same amount of retained earnings as it had at the end of last year – which would be true?</w:t>
      </w:r>
    </w:p>
    <w:p w:rsidR="00400517" w:rsidRDefault="00400517">
      <w:pPr>
        <w:rPr>
          <w:rFonts w:ascii="Times New Roman" w:hAnsi="Times New Roman" w:cs="Times New Roman"/>
          <w:sz w:val="28"/>
          <w:szCs w:val="28"/>
        </w:rPr>
      </w:pPr>
    </w:p>
    <w:p w:rsidR="00400517" w:rsidRDefault="0040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firm paid no dividend this year.</w:t>
      </w:r>
    </w:p>
    <w:p w:rsidR="00400517" w:rsidRDefault="0040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firm paid a dividend this year, then that dividend must have equaled income.</w:t>
      </w:r>
    </w:p>
    <w:p w:rsidR="00400517" w:rsidRDefault="0040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firm had zero net income this year</w:t>
      </w:r>
    </w:p>
    <w:p w:rsidR="00400517" w:rsidRDefault="0040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firm  had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negative net income this year</w:t>
      </w:r>
    </w:p>
    <w:p w:rsidR="00400517" w:rsidRPr="00B156F4" w:rsidRDefault="00400517">
      <w:pPr>
        <w:rPr>
          <w:rFonts w:ascii="Times New Roman" w:hAnsi="Times New Roman" w:cs="Times New Roman"/>
          <w:sz w:val="28"/>
          <w:szCs w:val="28"/>
        </w:rPr>
      </w:pPr>
    </w:p>
    <w:sectPr w:rsidR="00400517" w:rsidRPr="00B156F4" w:rsidSect="00E8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B156F4"/>
    <w:rsid w:val="00400517"/>
    <w:rsid w:val="005B44E5"/>
    <w:rsid w:val="00AB4FC1"/>
    <w:rsid w:val="00AD2640"/>
    <w:rsid w:val="00B156F4"/>
    <w:rsid w:val="00E8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Peck</dc:creator>
  <cp:keywords/>
  <dc:description/>
  <cp:lastModifiedBy>Paul Peck</cp:lastModifiedBy>
  <cp:revision>2</cp:revision>
  <dcterms:created xsi:type="dcterms:W3CDTF">2011-09-07T10:52:00Z</dcterms:created>
  <dcterms:modified xsi:type="dcterms:W3CDTF">2011-09-07T10:52:00Z</dcterms:modified>
</cp:coreProperties>
</file>