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4F" w:rsidRDefault="00504E4F" w:rsidP="00504E4F">
      <w:pPr>
        <w:spacing w:line="240" w:lineRule="auto"/>
        <w:rPr>
          <w:b/>
        </w:rPr>
      </w:pPr>
    </w:p>
    <w:p w:rsidR="00957EED" w:rsidRDefault="005C207B" w:rsidP="00127344">
      <w:pPr>
        <w:spacing w:line="240" w:lineRule="auto"/>
      </w:pPr>
      <w:r w:rsidRPr="005009B5">
        <w:rPr>
          <w:b/>
        </w:rPr>
        <w:t>E 11-1</w:t>
      </w:r>
      <w:r w:rsidR="00127344">
        <w:rPr>
          <w:b/>
        </w:rPr>
        <w:t>8</w:t>
      </w:r>
      <w:r w:rsidRPr="005009B5">
        <w:rPr>
          <w:b/>
        </w:rPr>
        <w:t>.</w:t>
      </w:r>
      <w:r>
        <w:t xml:space="preserve"> </w:t>
      </w:r>
      <w:r w:rsidR="00127344">
        <w:t>Wardell Company purchased a minicomputer on January 1, 2009, at a cost of 440,000.  The computer was depreciated using the straight-line method over an estimated five-year life with an estimated residual value of $4,000.  On January 1, 2011, the estimate of useful life was changed to a total of 10 years, and the estimate of residual value was changed to $900.</w:t>
      </w:r>
    </w:p>
    <w:p w:rsidR="005C207B" w:rsidRDefault="005C207B" w:rsidP="00504E4F">
      <w:pPr>
        <w:spacing w:line="240" w:lineRule="auto"/>
        <w:rPr>
          <w:b/>
          <w:sz w:val="24"/>
          <w:u w:val="single"/>
        </w:rPr>
      </w:pPr>
      <w:r w:rsidRPr="005C207B">
        <w:rPr>
          <w:b/>
          <w:sz w:val="24"/>
          <w:u w:val="single"/>
        </w:rPr>
        <w:t>Required</w:t>
      </w:r>
    </w:p>
    <w:p w:rsidR="008C53BE" w:rsidRPr="008C53BE" w:rsidRDefault="00127344" w:rsidP="008C53B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Prepare the appropriate adjusting entry for depreciation in 2011 to reflect the revised estimate</w:t>
      </w:r>
    </w:p>
    <w:p w:rsidR="005009B5" w:rsidRDefault="00CC4AD2" w:rsidP="00504E4F">
      <w:pPr>
        <w:spacing w:line="240" w:lineRule="auto"/>
        <w:rPr>
          <w:b/>
          <w:sz w:val="24"/>
        </w:rPr>
      </w:pPr>
      <w:r>
        <w:rPr>
          <w:b/>
          <w:sz w:val="24"/>
        </w:rPr>
        <w:t>E11--20</w:t>
      </w:r>
    </w:p>
    <w:p w:rsidR="008C53BE" w:rsidRDefault="00CC4AD2" w:rsidP="008C53B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For financial reporting, Clinton Poultry Farm has used the declining balance method of depreciation for conveyor equipment acquired at the beginning 2008 for $2,560,000.  Its useful life was estimaterd to be six years, with a $160,000 residual balance.  At the beginning of 2011, Clinton decides to change to the straight line method.  The effect of this change on depreciation for each year is as follows:</w:t>
      </w:r>
    </w:p>
    <w:p w:rsidR="008C53BE" w:rsidRDefault="00CC4AD2" w:rsidP="00CC4AD2">
      <w:pPr>
        <w:spacing w:line="240" w:lineRule="auto"/>
        <w:ind w:left="2880" w:firstLine="720"/>
        <w:rPr>
          <w:sz w:val="24"/>
        </w:rPr>
      </w:pPr>
      <w:r>
        <w:rPr>
          <w:sz w:val="24"/>
        </w:rPr>
        <w:t>($ in 000s)</w:t>
      </w:r>
    </w:p>
    <w:p w:rsidR="00CC4AD2" w:rsidRDefault="00CC4AD2" w:rsidP="00CC4AD2">
      <w:pPr>
        <w:spacing w:line="240" w:lineRule="auto"/>
        <w:rPr>
          <w:sz w:val="24"/>
        </w:rPr>
      </w:pPr>
      <w:r>
        <w:rPr>
          <w:sz w:val="24"/>
        </w:rPr>
        <w:tab/>
        <w:t>Year</w:t>
      </w:r>
      <w:r>
        <w:rPr>
          <w:sz w:val="24"/>
        </w:rPr>
        <w:tab/>
      </w:r>
      <w:r>
        <w:rPr>
          <w:sz w:val="24"/>
        </w:rPr>
        <w:tab/>
        <w:t>Straight line</w:t>
      </w:r>
      <w:r>
        <w:rPr>
          <w:sz w:val="24"/>
        </w:rPr>
        <w:tab/>
      </w:r>
      <w:r>
        <w:rPr>
          <w:sz w:val="24"/>
        </w:rPr>
        <w:tab/>
        <w:t>Declining Balance</w:t>
      </w:r>
      <w:r>
        <w:rPr>
          <w:sz w:val="24"/>
        </w:rPr>
        <w:tab/>
      </w:r>
      <w:r>
        <w:rPr>
          <w:sz w:val="24"/>
        </w:rPr>
        <w:tab/>
        <w:t>Difference</w:t>
      </w:r>
    </w:p>
    <w:p w:rsidR="00CC4AD2" w:rsidRDefault="00CC4AD2" w:rsidP="00CC4AD2">
      <w:pPr>
        <w:spacing w:line="240" w:lineRule="auto"/>
        <w:rPr>
          <w:sz w:val="24"/>
        </w:rPr>
      </w:pPr>
      <w:r>
        <w:rPr>
          <w:sz w:val="24"/>
        </w:rPr>
        <w:tab/>
        <w:t>2008</w:t>
      </w:r>
      <w:r>
        <w:rPr>
          <w:sz w:val="24"/>
        </w:rPr>
        <w:tab/>
      </w:r>
      <w:r>
        <w:rPr>
          <w:sz w:val="24"/>
        </w:rPr>
        <w:tab/>
        <w:t>$ 400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$ 853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$453</w:t>
      </w:r>
    </w:p>
    <w:p w:rsidR="00CC4AD2" w:rsidRDefault="00CC4AD2" w:rsidP="00CC4AD2">
      <w:pPr>
        <w:spacing w:line="240" w:lineRule="auto"/>
        <w:rPr>
          <w:sz w:val="24"/>
        </w:rPr>
      </w:pPr>
      <w:r>
        <w:rPr>
          <w:sz w:val="24"/>
        </w:rPr>
        <w:tab/>
        <w:t>2009</w:t>
      </w:r>
      <w:r>
        <w:rPr>
          <w:sz w:val="24"/>
        </w:rPr>
        <w:tab/>
      </w:r>
      <w:r>
        <w:rPr>
          <w:sz w:val="24"/>
        </w:rPr>
        <w:tab/>
        <w:t>$ 400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$ 569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$ 169</w:t>
      </w:r>
    </w:p>
    <w:p w:rsidR="00CC4AD2" w:rsidRDefault="00CC4AD2" w:rsidP="00CC4AD2">
      <w:pPr>
        <w:spacing w:line="240" w:lineRule="auto"/>
        <w:rPr>
          <w:sz w:val="24"/>
        </w:rPr>
      </w:pPr>
      <w:r>
        <w:rPr>
          <w:sz w:val="24"/>
        </w:rPr>
        <w:tab/>
        <w:t>2010</w:t>
      </w:r>
      <w:r>
        <w:rPr>
          <w:sz w:val="24"/>
        </w:rPr>
        <w:tab/>
      </w:r>
      <w:r>
        <w:rPr>
          <w:sz w:val="24"/>
        </w:rPr>
        <w:tab/>
        <w:t>$ 400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$379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(21)</w:t>
      </w:r>
    </w:p>
    <w:p w:rsidR="00CC4AD2" w:rsidRDefault="00CC4AD2" w:rsidP="00CC4AD2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$1,200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$1,801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$601</w:t>
      </w:r>
    </w:p>
    <w:p w:rsidR="005009B5" w:rsidRDefault="005009B5" w:rsidP="00504E4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Required</w:t>
      </w:r>
    </w:p>
    <w:p w:rsidR="005009B5" w:rsidRDefault="00D12C92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Briefly describe the way Clinton should report this accounting change in 2010-2011 comparative financial statements.</w:t>
      </w:r>
    </w:p>
    <w:p w:rsidR="005009B5" w:rsidRPr="005009B5" w:rsidRDefault="00D12C92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Prepare 2011 </w:t>
      </w:r>
      <w:r w:rsidRPr="00D12C92">
        <w:rPr>
          <w:b/>
          <w:sz w:val="24"/>
        </w:rPr>
        <w:t>journal entry</w:t>
      </w:r>
      <w:r>
        <w:rPr>
          <w:sz w:val="24"/>
        </w:rPr>
        <w:t xml:space="preserve"> related to change</w:t>
      </w:r>
    </w:p>
    <w:p w:rsidR="005C207B" w:rsidRPr="005C207B" w:rsidRDefault="005C207B" w:rsidP="005C207B">
      <w:pPr>
        <w:ind w:left="1440" w:firstLine="720"/>
        <w:rPr>
          <w:sz w:val="24"/>
        </w:rPr>
      </w:pPr>
      <w:bookmarkStart w:id="0" w:name="_GoBack"/>
      <w:bookmarkEnd w:id="0"/>
    </w:p>
    <w:sectPr w:rsidR="005C207B" w:rsidRPr="005C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978"/>
    <w:multiLevelType w:val="hybridMultilevel"/>
    <w:tmpl w:val="736C5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BDD"/>
    <w:multiLevelType w:val="hybridMultilevel"/>
    <w:tmpl w:val="FA06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4C2"/>
    <w:multiLevelType w:val="hybridMultilevel"/>
    <w:tmpl w:val="7FF8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127B"/>
    <w:multiLevelType w:val="hybridMultilevel"/>
    <w:tmpl w:val="73A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B"/>
    <w:rsid w:val="00102D13"/>
    <w:rsid w:val="00127344"/>
    <w:rsid w:val="005009B5"/>
    <w:rsid w:val="00504E4F"/>
    <w:rsid w:val="005C207B"/>
    <w:rsid w:val="00752288"/>
    <w:rsid w:val="008C53BE"/>
    <w:rsid w:val="00957EED"/>
    <w:rsid w:val="00CC4AD2"/>
    <w:rsid w:val="00D12C92"/>
    <w:rsid w:val="00DB77C8"/>
    <w:rsid w:val="00D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2011-09-07T01:39:00Z</dcterms:created>
  <dcterms:modified xsi:type="dcterms:W3CDTF">2011-09-07T01:39:00Z</dcterms:modified>
</cp:coreProperties>
</file>