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6C" w:rsidRDefault="00D3636C" w:rsidP="00D3636C">
      <w:pPr>
        <w:tabs>
          <w:tab w:val="left" w:pos="-720"/>
          <w:tab w:val="left" w:pos="3150"/>
        </w:tabs>
        <w:jc w:val="both"/>
        <w:rPr>
          <w:rFonts w:ascii="Book Antiqua" w:hAnsi="Book Antiqua"/>
          <w:b/>
          <w:sz w:val="20"/>
          <w:u w:val="single"/>
          <w:lang w:val="en-GB"/>
        </w:rPr>
      </w:pPr>
    </w:p>
    <w:tbl>
      <w:tblPr>
        <w:tblStyle w:val="TableGrid"/>
        <w:tblW w:w="0" w:type="auto"/>
        <w:tblLook w:val="04A0" w:firstRow="1" w:lastRow="0" w:firstColumn="1" w:lastColumn="0" w:noHBand="0" w:noVBand="1"/>
      </w:tblPr>
      <w:tblGrid>
        <w:gridCol w:w="9576"/>
      </w:tblGrid>
      <w:tr w:rsidR="0041577E" w:rsidTr="0041577E">
        <w:tc>
          <w:tcPr>
            <w:tcW w:w="9576" w:type="dxa"/>
          </w:tcPr>
          <w:p w:rsidR="00285554" w:rsidRDefault="00285554" w:rsidP="002855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ajorBidi" w:hAnsiTheme="majorBidi" w:cstheme="majorBidi"/>
                <w:sz w:val="28"/>
                <w:szCs w:val="28"/>
              </w:rPr>
            </w:pPr>
            <w:r>
              <w:rPr>
                <w:rFonts w:asciiTheme="majorBidi" w:hAnsiTheme="majorBidi" w:cstheme="majorBidi"/>
                <w:sz w:val="28"/>
                <w:szCs w:val="28"/>
              </w:rPr>
              <w:t>Hello OTA,</w:t>
            </w:r>
          </w:p>
          <w:p w:rsidR="00285554" w:rsidRDefault="00285554" w:rsidP="002855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ajorBidi" w:hAnsiTheme="majorBidi" w:cstheme="majorBidi"/>
                <w:sz w:val="28"/>
                <w:szCs w:val="28"/>
              </w:rPr>
            </w:pPr>
          </w:p>
          <w:p w:rsidR="0041577E" w:rsidRDefault="00285554" w:rsidP="002855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ajorBidi" w:hAnsiTheme="majorBidi" w:cstheme="majorBidi"/>
                <w:sz w:val="28"/>
                <w:szCs w:val="28"/>
              </w:rPr>
            </w:pPr>
            <w:r>
              <w:rPr>
                <w:rFonts w:asciiTheme="majorBidi" w:hAnsiTheme="majorBidi" w:cstheme="majorBidi"/>
                <w:sz w:val="28"/>
                <w:szCs w:val="28"/>
              </w:rPr>
              <w:t>I would like to mention that the mini</w:t>
            </w:r>
            <w:r w:rsidR="0041577E">
              <w:rPr>
                <w:rFonts w:asciiTheme="majorBidi" w:hAnsiTheme="majorBidi" w:cstheme="majorBidi"/>
                <w:sz w:val="28"/>
                <w:szCs w:val="28"/>
              </w:rPr>
              <w:t xml:space="preserve"> case is based on 5 topics as follow:</w:t>
            </w:r>
          </w:p>
          <w:p w:rsidR="00285554" w:rsidRDefault="00285554" w:rsidP="002855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ajorBidi" w:hAnsiTheme="majorBidi" w:cstheme="majorBidi"/>
                <w:sz w:val="28"/>
                <w:szCs w:val="28"/>
              </w:rPr>
            </w:pPr>
          </w:p>
          <w:p w:rsidR="0041577E" w:rsidRDefault="0041577E" w:rsidP="0041577E">
            <w:pPr>
              <w:tabs>
                <w:tab w:val="left" w:pos="-720"/>
                <w:tab w:val="left" w:pos="3150"/>
              </w:tabs>
              <w:jc w:val="both"/>
              <w:rPr>
                <w:rFonts w:ascii="Book Antiqua" w:hAnsi="Book Antiqua"/>
                <w:b/>
                <w:sz w:val="20"/>
                <w:u w:val="single"/>
                <w:lang w:val="en-GB"/>
              </w:rPr>
            </w:pPr>
            <w:r>
              <w:rPr>
                <w:rFonts w:ascii="Book Antiqua" w:hAnsi="Book Antiqua"/>
                <w:b/>
                <w:sz w:val="20"/>
                <w:u w:val="single"/>
                <w:lang w:val="en-GB"/>
              </w:rPr>
              <w:t>Topic 1: Corporate, Business and Marketing Strategy</w:t>
            </w:r>
          </w:p>
          <w:p w:rsidR="0041577E" w:rsidRDefault="0041577E" w:rsidP="0041577E">
            <w:pPr>
              <w:tabs>
                <w:tab w:val="left" w:pos="-720"/>
                <w:tab w:val="left" w:pos="3150"/>
              </w:tabs>
              <w:jc w:val="both"/>
              <w:rPr>
                <w:rFonts w:ascii="Book Antiqua" w:hAnsi="Book Antiqua"/>
                <w:b/>
                <w:sz w:val="20"/>
                <w:u w:val="single"/>
                <w:lang w:val="en-GB"/>
              </w:rPr>
            </w:pPr>
            <w:r>
              <w:rPr>
                <w:rFonts w:ascii="Book Antiqua" w:hAnsi="Book Antiqua"/>
                <w:b/>
                <w:sz w:val="20"/>
                <w:u w:val="single"/>
                <w:lang w:val="en-GB"/>
              </w:rPr>
              <w:t>Topic 2: Premium Pricing</w:t>
            </w:r>
          </w:p>
          <w:p w:rsidR="0041577E" w:rsidRDefault="0041577E" w:rsidP="0041577E">
            <w:pPr>
              <w:tabs>
                <w:tab w:val="left" w:pos="-720"/>
                <w:tab w:val="left" w:pos="3150"/>
              </w:tabs>
              <w:jc w:val="both"/>
              <w:rPr>
                <w:rFonts w:ascii="Book Antiqua" w:hAnsi="Book Antiqua"/>
                <w:b/>
                <w:sz w:val="20"/>
                <w:u w:val="single"/>
                <w:lang w:val="en-GB"/>
              </w:rPr>
            </w:pPr>
            <w:r>
              <w:rPr>
                <w:rFonts w:ascii="Book Antiqua" w:hAnsi="Book Antiqua"/>
                <w:b/>
                <w:sz w:val="20"/>
                <w:u w:val="single"/>
                <w:lang w:val="en-GB"/>
              </w:rPr>
              <w:t>Topic 3: Low Cost Producer</w:t>
            </w:r>
          </w:p>
          <w:p w:rsidR="0041577E" w:rsidRDefault="0041577E" w:rsidP="0041577E">
            <w:pPr>
              <w:tabs>
                <w:tab w:val="left" w:pos="-720"/>
                <w:tab w:val="left" w:pos="3150"/>
              </w:tabs>
              <w:jc w:val="both"/>
              <w:rPr>
                <w:rFonts w:ascii="Book Antiqua" w:hAnsi="Book Antiqua"/>
                <w:b/>
                <w:sz w:val="20"/>
                <w:u w:val="single"/>
                <w:lang w:val="en-GB"/>
              </w:rPr>
            </w:pPr>
            <w:r>
              <w:rPr>
                <w:rFonts w:ascii="Book Antiqua" w:hAnsi="Book Antiqua"/>
                <w:b/>
                <w:sz w:val="20"/>
                <w:u w:val="single"/>
                <w:lang w:val="en-GB"/>
              </w:rPr>
              <w:t>Topic 4: Building Market Share</w:t>
            </w:r>
          </w:p>
          <w:p w:rsidR="0041577E" w:rsidRDefault="0041577E" w:rsidP="0041577E">
            <w:pPr>
              <w:tabs>
                <w:tab w:val="left" w:pos="-720"/>
                <w:tab w:val="left" w:pos="3150"/>
              </w:tabs>
              <w:jc w:val="both"/>
              <w:rPr>
                <w:rFonts w:ascii="Book Antiqua" w:hAnsi="Book Antiqua"/>
                <w:b/>
                <w:sz w:val="20"/>
                <w:u w:val="single"/>
                <w:lang w:val="en-GB"/>
              </w:rPr>
            </w:pPr>
            <w:r>
              <w:rPr>
                <w:rFonts w:ascii="Book Antiqua" w:hAnsi="Book Antiqua"/>
                <w:b/>
                <w:sz w:val="20"/>
                <w:u w:val="single"/>
                <w:lang w:val="en-GB"/>
              </w:rPr>
              <w:t>Topic 5: Market Size</w:t>
            </w:r>
          </w:p>
          <w:p w:rsidR="00285554" w:rsidRDefault="00285554" w:rsidP="0041577E">
            <w:pPr>
              <w:tabs>
                <w:tab w:val="left" w:pos="-720"/>
                <w:tab w:val="left" w:pos="3150"/>
              </w:tabs>
              <w:jc w:val="both"/>
              <w:rPr>
                <w:rFonts w:ascii="Book Antiqua" w:hAnsi="Book Antiqua"/>
                <w:b/>
                <w:sz w:val="20"/>
                <w:u w:val="single"/>
                <w:lang w:val="en-GB"/>
              </w:rPr>
            </w:pPr>
          </w:p>
          <w:p w:rsidR="00285554" w:rsidRPr="00285554" w:rsidRDefault="00285554" w:rsidP="0041577E">
            <w:pPr>
              <w:tabs>
                <w:tab w:val="left" w:pos="-720"/>
                <w:tab w:val="left" w:pos="3150"/>
              </w:tabs>
              <w:jc w:val="both"/>
              <w:rPr>
                <w:rFonts w:asciiTheme="majorBidi" w:hAnsiTheme="majorBidi" w:cstheme="majorBidi"/>
                <w:b/>
                <w:szCs w:val="24"/>
                <w:lang w:val="en-GB"/>
              </w:rPr>
            </w:pPr>
            <w:r w:rsidRPr="00285554">
              <w:rPr>
                <w:rFonts w:asciiTheme="majorBidi" w:hAnsiTheme="majorBidi" w:cstheme="majorBidi"/>
                <w:b/>
                <w:szCs w:val="24"/>
                <w:lang w:val="en-GB"/>
              </w:rPr>
              <w:t>Requirement:</w:t>
            </w:r>
          </w:p>
          <w:p w:rsidR="00285554" w:rsidRPr="00285554" w:rsidRDefault="00285554" w:rsidP="0041577E">
            <w:pPr>
              <w:tabs>
                <w:tab w:val="left" w:pos="-720"/>
                <w:tab w:val="left" w:pos="3150"/>
              </w:tabs>
              <w:jc w:val="both"/>
              <w:rPr>
                <w:rFonts w:ascii="Book Antiqua" w:hAnsi="Book Antiqua"/>
                <w:b/>
                <w:sz w:val="20"/>
                <w:lang w:val="en-GB"/>
              </w:rPr>
            </w:pPr>
          </w:p>
          <w:p w:rsidR="00285554" w:rsidRPr="00285554" w:rsidRDefault="00285554" w:rsidP="0041577E">
            <w:pPr>
              <w:tabs>
                <w:tab w:val="left" w:pos="-720"/>
                <w:tab w:val="left" w:pos="3150"/>
              </w:tabs>
              <w:jc w:val="both"/>
              <w:rPr>
                <w:rFonts w:ascii="Book Antiqua" w:hAnsi="Book Antiqua"/>
                <w:b/>
                <w:sz w:val="20"/>
                <w:lang w:val="en-GB"/>
              </w:rPr>
            </w:pPr>
            <w:r w:rsidRPr="00285554">
              <w:rPr>
                <w:rFonts w:ascii="Book Antiqua" w:hAnsi="Book Antiqua"/>
                <w:b/>
                <w:sz w:val="20"/>
                <w:lang w:val="en-GB"/>
              </w:rPr>
              <w:t>Please answer the 4 questions related to the</w:t>
            </w:r>
            <w:r>
              <w:rPr>
                <w:rFonts w:ascii="Book Antiqua" w:hAnsi="Book Antiqua"/>
                <w:b/>
                <w:sz w:val="20"/>
                <w:lang w:val="en-GB"/>
              </w:rPr>
              <w:t xml:space="preserve"> mini</w:t>
            </w:r>
            <w:r w:rsidRPr="00285554">
              <w:rPr>
                <w:rFonts w:ascii="Book Antiqua" w:hAnsi="Book Antiqua"/>
                <w:b/>
                <w:sz w:val="20"/>
                <w:lang w:val="en-GB"/>
              </w:rPr>
              <w:t xml:space="preserve"> case. </w:t>
            </w:r>
          </w:p>
          <w:p w:rsidR="0041577E" w:rsidRPr="0041577E" w:rsidRDefault="0041577E" w:rsidP="004157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ajorBidi" w:hAnsiTheme="majorBidi" w:cstheme="majorBidi"/>
                <w:sz w:val="28"/>
                <w:szCs w:val="28"/>
                <w:lang w:val="en-GB"/>
              </w:rPr>
            </w:pPr>
          </w:p>
        </w:tc>
      </w:tr>
      <w:tr w:rsidR="0041577E" w:rsidTr="0041577E">
        <w:tc>
          <w:tcPr>
            <w:tcW w:w="9576" w:type="dxa"/>
          </w:tcPr>
          <w:p w:rsidR="0041577E" w:rsidRPr="0041577E" w:rsidRDefault="0041577E" w:rsidP="004157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ajorBidi" w:hAnsiTheme="majorBidi" w:cstheme="majorBidi"/>
                <w:b/>
                <w:bCs/>
                <w:i/>
                <w:iCs/>
                <w:sz w:val="22"/>
                <w:szCs w:val="22"/>
              </w:rPr>
            </w:pPr>
            <w:r>
              <w:rPr>
                <w:rFonts w:asciiTheme="majorBidi" w:hAnsiTheme="majorBidi" w:cstheme="majorBidi"/>
                <w:b/>
                <w:bCs/>
                <w:i/>
                <w:iCs/>
                <w:sz w:val="22"/>
                <w:szCs w:val="22"/>
              </w:rPr>
              <w:t xml:space="preserve">* </w:t>
            </w:r>
            <w:r w:rsidRPr="0041577E">
              <w:rPr>
                <w:rFonts w:asciiTheme="majorBidi" w:hAnsiTheme="majorBidi" w:cstheme="majorBidi"/>
                <w:b/>
                <w:bCs/>
                <w:i/>
                <w:iCs/>
                <w:sz w:val="22"/>
                <w:szCs w:val="22"/>
              </w:rPr>
              <w:t>If you want further information regarding the above 5 topics, please refer to attachment two.</w:t>
            </w:r>
          </w:p>
        </w:tc>
      </w:tr>
    </w:tbl>
    <w:p w:rsidR="00D3636C" w:rsidRDefault="00D3636C" w:rsidP="0041577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ajorBidi" w:hAnsiTheme="majorBidi" w:cstheme="majorBidi"/>
          <w:sz w:val="28"/>
          <w:szCs w:val="28"/>
        </w:rPr>
      </w:pPr>
    </w:p>
    <w:p w:rsidR="001575F4" w:rsidRPr="001575F4" w:rsidRDefault="001575F4" w:rsidP="001575F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jc w:val="center"/>
        <w:rPr>
          <w:rFonts w:asciiTheme="majorBidi" w:hAnsiTheme="majorBidi" w:cstheme="majorBidi"/>
          <w:sz w:val="28"/>
          <w:szCs w:val="28"/>
        </w:rPr>
      </w:pPr>
      <w:r w:rsidRPr="001575F4">
        <w:rPr>
          <w:rFonts w:asciiTheme="majorBidi" w:hAnsiTheme="majorBidi" w:cstheme="majorBidi"/>
          <w:sz w:val="28"/>
          <w:szCs w:val="28"/>
        </w:rPr>
        <w:t>Case</w:t>
      </w:r>
    </w:p>
    <w:p w:rsidR="001575F4" w:rsidRDefault="001575F4" w:rsidP="001575F4">
      <w:pPr>
        <w:rPr>
          <w:rFonts w:ascii="Book Antiqua" w:hAnsi="Book Antiqua"/>
          <w:color w:val="000000"/>
          <w:sz w:val="20"/>
        </w:rPr>
      </w:pPr>
    </w:p>
    <w:p w:rsidR="001575F4" w:rsidRPr="001575F4" w:rsidRDefault="001575F4" w:rsidP="001575F4">
      <w:pPr>
        <w:rPr>
          <w:rFonts w:asciiTheme="majorBidi" w:hAnsiTheme="majorBidi" w:cstheme="majorBidi"/>
          <w:i/>
          <w:szCs w:val="24"/>
        </w:rPr>
      </w:pPr>
      <w:r w:rsidRPr="001575F4">
        <w:rPr>
          <w:rFonts w:asciiTheme="majorBidi" w:hAnsiTheme="majorBidi" w:cstheme="majorBidi"/>
          <w:i/>
          <w:color w:val="000000"/>
          <w:szCs w:val="24"/>
        </w:rPr>
        <w:t xml:space="preserve">The notes below are from interviews with the Ontario Monuments Builders Association regarding marketing problems in that industry. </w:t>
      </w:r>
    </w:p>
    <w:p w:rsidR="001575F4" w:rsidRPr="001575F4" w:rsidRDefault="001575F4" w:rsidP="001575F4">
      <w:pPr>
        <w:spacing w:line="240" w:lineRule="atLeast"/>
        <w:ind w:firstLine="720"/>
        <w:jc w:val="both"/>
        <w:rPr>
          <w:rFonts w:asciiTheme="majorBidi" w:hAnsiTheme="majorBidi" w:cstheme="majorBidi"/>
          <w:color w:val="000000"/>
          <w:szCs w:val="24"/>
        </w:rPr>
      </w:pPr>
    </w:p>
    <w:p w:rsidR="001575F4" w:rsidRPr="001575F4" w:rsidRDefault="001575F4" w:rsidP="001575F4">
      <w:pPr>
        <w:spacing w:line="240" w:lineRule="atLeast"/>
        <w:jc w:val="both"/>
        <w:rPr>
          <w:rFonts w:asciiTheme="majorBidi" w:hAnsiTheme="majorBidi" w:cstheme="majorBidi"/>
          <w:color w:val="000000"/>
          <w:szCs w:val="24"/>
        </w:rPr>
      </w:pPr>
      <w:r w:rsidRPr="001575F4">
        <w:rPr>
          <w:rFonts w:asciiTheme="majorBidi" w:hAnsiTheme="majorBidi" w:cstheme="majorBidi"/>
          <w:color w:val="000000"/>
          <w:szCs w:val="24"/>
        </w:rPr>
        <w:t xml:space="preserve"> Jim Slate, President of Slate Bros., a supplier of monuments and tombstones, was attending a reception at the Annual Meeting of the Ontario Monument Builders Association. Slate Bros. sold tombstones and monuments through selling arrangements with funeral parlors. </w:t>
      </w:r>
    </w:p>
    <w:p w:rsidR="001575F4" w:rsidRPr="001575F4" w:rsidRDefault="001575F4" w:rsidP="001575F4">
      <w:pPr>
        <w:spacing w:line="240" w:lineRule="atLeast"/>
        <w:ind w:firstLine="720"/>
        <w:jc w:val="both"/>
        <w:rPr>
          <w:rFonts w:asciiTheme="majorBidi" w:hAnsiTheme="majorBidi" w:cstheme="majorBidi"/>
          <w:color w:val="000000"/>
          <w:szCs w:val="24"/>
        </w:rPr>
      </w:pPr>
    </w:p>
    <w:p w:rsidR="001575F4" w:rsidRPr="001575F4" w:rsidRDefault="001575F4" w:rsidP="001575F4">
      <w:pPr>
        <w:spacing w:line="240" w:lineRule="atLeast"/>
        <w:jc w:val="both"/>
        <w:rPr>
          <w:rFonts w:asciiTheme="majorBidi" w:hAnsiTheme="majorBidi" w:cstheme="majorBidi"/>
          <w:color w:val="000000"/>
          <w:szCs w:val="24"/>
        </w:rPr>
      </w:pPr>
      <w:r w:rsidRPr="001575F4">
        <w:rPr>
          <w:rFonts w:asciiTheme="majorBidi" w:hAnsiTheme="majorBidi" w:cstheme="majorBidi"/>
          <w:color w:val="000000"/>
          <w:szCs w:val="24"/>
        </w:rPr>
        <w:t>During an interview, Slate commented that “It’s tough selling premium priced products like ours these days. In the old says</w:t>
      </w:r>
      <w:proofErr w:type="gramStart"/>
      <w:r w:rsidRPr="001575F4">
        <w:rPr>
          <w:rFonts w:asciiTheme="majorBidi" w:hAnsiTheme="majorBidi" w:cstheme="majorBidi"/>
          <w:color w:val="000000"/>
          <w:szCs w:val="24"/>
        </w:rPr>
        <w:t>,</w:t>
      </w:r>
      <w:proofErr w:type="gramEnd"/>
      <w:r w:rsidRPr="001575F4">
        <w:rPr>
          <w:rFonts w:asciiTheme="majorBidi" w:hAnsiTheme="majorBidi" w:cstheme="majorBidi"/>
          <w:color w:val="000000"/>
          <w:szCs w:val="24"/>
        </w:rPr>
        <w:t xml:space="preserve"> each parlor carried only one brand of monument.  People buying monuments were not price-sensitive: rather, they equated the price they’d be willing to pay with their emotional attachment to, and respect for, the deceased. Buyers believed that quality and price went hand-in-hand. The only question was how much they could afford.”</w:t>
      </w:r>
    </w:p>
    <w:p w:rsidR="001575F4" w:rsidRPr="001575F4" w:rsidRDefault="001575F4" w:rsidP="001575F4">
      <w:pPr>
        <w:spacing w:line="240" w:lineRule="atLeast"/>
        <w:ind w:firstLine="720"/>
        <w:jc w:val="both"/>
        <w:rPr>
          <w:rFonts w:asciiTheme="majorBidi" w:hAnsiTheme="majorBidi" w:cstheme="majorBidi"/>
          <w:color w:val="000000"/>
          <w:szCs w:val="24"/>
        </w:rPr>
      </w:pPr>
    </w:p>
    <w:p w:rsidR="001575F4" w:rsidRPr="001575F4" w:rsidRDefault="001575F4" w:rsidP="001575F4">
      <w:pPr>
        <w:spacing w:line="240" w:lineRule="atLeast"/>
        <w:jc w:val="both"/>
        <w:rPr>
          <w:rFonts w:asciiTheme="majorBidi" w:hAnsiTheme="majorBidi" w:cstheme="majorBidi"/>
          <w:color w:val="000000"/>
          <w:szCs w:val="24"/>
        </w:rPr>
      </w:pPr>
      <w:r w:rsidRPr="001575F4">
        <w:rPr>
          <w:rFonts w:asciiTheme="majorBidi" w:hAnsiTheme="majorBidi" w:cstheme="majorBidi"/>
          <w:color w:val="000000"/>
          <w:szCs w:val="24"/>
        </w:rPr>
        <w:t xml:space="preserve">Nowadays, it’s different. Some people are planning their own funerals and, possibly out of modesty, they are instructing their estates to conserve resources. Some are even doing their own shopping and expect the funeral parlors to carry monuments from more than one supplier. Worse yet, whether the purchase is for themselves or others, the majority of buyers seem to feel that all they need is an ‘average sized tombstone’ at the lowest price. Size, durability, detail work and other subtle aesthetics like uniformity of color just don’t seem to be appreciated” As for the parlors, they really don’t understand selling: they’re use to be being basic order-takers and don’t seem able or willing to get customers to </w:t>
      </w:r>
      <w:proofErr w:type="spellStart"/>
      <w:r w:rsidRPr="001575F4">
        <w:rPr>
          <w:rFonts w:asciiTheme="majorBidi" w:hAnsiTheme="majorBidi" w:cstheme="majorBidi"/>
          <w:color w:val="000000"/>
          <w:szCs w:val="24"/>
        </w:rPr>
        <w:t>tradeup</w:t>
      </w:r>
      <w:proofErr w:type="spellEnd"/>
      <w:r w:rsidRPr="001575F4">
        <w:rPr>
          <w:rFonts w:asciiTheme="majorBidi" w:hAnsiTheme="majorBidi" w:cstheme="majorBidi"/>
          <w:color w:val="000000"/>
          <w:szCs w:val="24"/>
        </w:rPr>
        <w:t>”.</w:t>
      </w:r>
    </w:p>
    <w:p w:rsidR="001575F4" w:rsidRDefault="001575F4" w:rsidP="001575F4">
      <w:pPr>
        <w:spacing w:line="240" w:lineRule="atLeast"/>
        <w:jc w:val="both"/>
        <w:rPr>
          <w:rFonts w:asciiTheme="majorBidi" w:hAnsiTheme="majorBidi" w:cstheme="majorBidi"/>
          <w:color w:val="000000"/>
          <w:szCs w:val="24"/>
        </w:rPr>
      </w:pPr>
    </w:p>
    <w:p w:rsidR="001575F4" w:rsidRPr="001575F4" w:rsidRDefault="001575F4" w:rsidP="001575F4">
      <w:pPr>
        <w:spacing w:line="240" w:lineRule="atLeast"/>
        <w:jc w:val="both"/>
        <w:rPr>
          <w:rFonts w:asciiTheme="majorBidi" w:hAnsiTheme="majorBidi" w:cstheme="majorBidi"/>
          <w:color w:val="000000"/>
          <w:szCs w:val="24"/>
        </w:rPr>
      </w:pPr>
      <w:r>
        <w:rPr>
          <w:rFonts w:asciiTheme="majorBidi" w:hAnsiTheme="majorBidi" w:cstheme="majorBidi"/>
          <w:color w:val="000000"/>
          <w:szCs w:val="24"/>
        </w:rPr>
        <w:t>_________________________________________________________________________</w:t>
      </w:r>
    </w:p>
    <w:p w:rsidR="00D3636C" w:rsidRDefault="00D3636C" w:rsidP="00D3636C">
      <w:pPr>
        <w:spacing w:line="240" w:lineRule="atLeast"/>
        <w:ind w:left="709" w:hanging="567"/>
        <w:jc w:val="both"/>
        <w:rPr>
          <w:rFonts w:ascii="Book Antiqua" w:hAnsi="Book Antiqua"/>
          <w:color w:val="000000"/>
          <w:sz w:val="20"/>
        </w:rPr>
      </w:pPr>
    </w:p>
    <w:p w:rsidR="00285554" w:rsidRDefault="00285554" w:rsidP="00D3636C">
      <w:pPr>
        <w:spacing w:line="240" w:lineRule="atLeast"/>
        <w:ind w:left="709" w:hanging="567"/>
        <w:jc w:val="both"/>
        <w:rPr>
          <w:rFonts w:asciiTheme="majorBidi" w:hAnsiTheme="majorBidi" w:cstheme="majorBidi"/>
          <w:i/>
          <w:iCs/>
          <w:color w:val="000000"/>
          <w:sz w:val="28"/>
          <w:szCs w:val="28"/>
          <w:u w:val="single"/>
        </w:rPr>
      </w:pPr>
    </w:p>
    <w:p w:rsidR="00285554" w:rsidRDefault="00285554" w:rsidP="00D3636C">
      <w:pPr>
        <w:spacing w:line="240" w:lineRule="atLeast"/>
        <w:ind w:left="709" w:hanging="567"/>
        <w:jc w:val="both"/>
        <w:rPr>
          <w:rFonts w:asciiTheme="majorBidi" w:hAnsiTheme="majorBidi" w:cstheme="majorBidi"/>
          <w:i/>
          <w:iCs/>
          <w:color w:val="000000"/>
          <w:sz w:val="28"/>
          <w:szCs w:val="28"/>
          <w:u w:val="single"/>
        </w:rPr>
      </w:pPr>
    </w:p>
    <w:p w:rsidR="00285554" w:rsidRDefault="00285554" w:rsidP="00D3636C">
      <w:pPr>
        <w:spacing w:line="240" w:lineRule="atLeast"/>
        <w:ind w:left="709" w:hanging="567"/>
        <w:jc w:val="both"/>
        <w:rPr>
          <w:rFonts w:asciiTheme="majorBidi" w:hAnsiTheme="majorBidi" w:cstheme="majorBidi"/>
          <w:i/>
          <w:iCs/>
          <w:color w:val="000000"/>
          <w:sz w:val="28"/>
          <w:szCs w:val="28"/>
          <w:u w:val="single"/>
        </w:rPr>
      </w:pPr>
    </w:p>
    <w:p w:rsidR="00D3636C" w:rsidRPr="00D3636C" w:rsidRDefault="0041577E" w:rsidP="00D3636C">
      <w:pPr>
        <w:spacing w:line="240" w:lineRule="atLeast"/>
        <w:ind w:left="709" w:hanging="567"/>
        <w:jc w:val="both"/>
        <w:rPr>
          <w:rFonts w:asciiTheme="majorBidi" w:hAnsiTheme="majorBidi" w:cstheme="majorBidi"/>
          <w:i/>
          <w:iCs/>
          <w:color w:val="000000"/>
          <w:sz w:val="28"/>
          <w:szCs w:val="28"/>
          <w:u w:val="single"/>
        </w:rPr>
      </w:pPr>
      <w:r w:rsidRPr="00D3636C">
        <w:rPr>
          <w:rFonts w:asciiTheme="majorBidi" w:hAnsiTheme="majorBidi" w:cstheme="majorBidi"/>
          <w:i/>
          <w:iCs/>
          <w:color w:val="000000"/>
          <w:sz w:val="28"/>
          <w:szCs w:val="28"/>
          <w:u w:val="single"/>
        </w:rPr>
        <w:lastRenderedPageBreak/>
        <w:t>Q</w:t>
      </w:r>
      <w:r>
        <w:rPr>
          <w:rFonts w:asciiTheme="majorBidi" w:hAnsiTheme="majorBidi" w:cstheme="majorBidi"/>
          <w:i/>
          <w:iCs/>
          <w:color w:val="000000"/>
          <w:sz w:val="28"/>
          <w:szCs w:val="28"/>
          <w:u w:val="single"/>
        </w:rPr>
        <w:t>uestions</w:t>
      </w:r>
      <w:r w:rsidR="00D3636C" w:rsidRPr="00D3636C">
        <w:rPr>
          <w:rFonts w:asciiTheme="majorBidi" w:hAnsiTheme="majorBidi" w:cstheme="majorBidi"/>
          <w:i/>
          <w:iCs/>
          <w:color w:val="000000"/>
          <w:sz w:val="28"/>
          <w:szCs w:val="28"/>
          <w:u w:val="single"/>
        </w:rPr>
        <w:t>:</w:t>
      </w:r>
    </w:p>
    <w:p w:rsidR="001575F4" w:rsidRDefault="001575F4" w:rsidP="001575F4">
      <w:pPr>
        <w:spacing w:line="240" w:lineRule="atLeast"/>
        <w:ind w:left="1080" w:hanging="360"/>
        <w:jc w:val="both"/>
        <w:rPr>
          <w:rFonts w:ascii="Book Antiqua" w:hAnsi="Book Antiqua"/>
          <w:color w:val="000000"/>
          <w:sz w:val="20"/>
        </w:rPr>
      </w:pPr>
      <w:r>
        <w:rPr>
          <w:rFonts w:ascii="Book Antiqua" w:hAnsi="Book Antiqua"/>
          <w:color w:val="000000"/>
          <w:sz w:val="20"/>
        </w:rPr>
        <w:tab/>
      </w:r>
    </w:p>
    <w:p w:rsidR="001575F4" w:rsidRPr="001575F4" w:rsidRDefault="001575F4" w:rsidP="001575F4">
      <w:pPr>
        <w:spacing w:line="240" w:lineRule="atLeast"/>
        <w:rPr>
          <w:rFonts w:asciiTheme="majorBidi" w:hAnsiTheme="majorBidi" w:cstheme="majorBidi"/>
          <w:i/>
          <w:iCs/>
          <w:color w:val="000000"/>
          <w:szCs w:val="24"/>
        </w:rPr>
      </w:pPr>
      <w:r w:rsidRPr="001575F4">
        <w:rPr>
          <w:rFonts w:asciiTheme="majorBidi" w:hAnsiTheme="majorBidi" w:cstheme="majorBidi"/>
          <w:b/>
          <w:bCs/>
          <w:i/>
          <w:iCs/>
          <w:color w:val="000000"/>
          <w:szCs w:val="24"/>
        </w:rPr>
        <w:t>a.</w:t>
      </w:r>
      <w:r w:rsidRPr="001575F4">
        <w:rPr>
          <w:rFonts w:asciiTheme="majorBidi" w:hAnsiTheme="majorBidi" w:cstheme="majorBidi"/>
          <w:i/>
          <w:iCs/>
          <w:color w:val="000000"/>
          <w:szCs w:val="24"/>
        </w:rPr>
        <w:t xml:space="preserve"> What sorts of things could Slate do if he wishes to successfully offer a premium priced product? Be certain to comment both on the nature of the product offering and the support</w:t>
      </w:r>
      <w:r w:rsidR="00285554">
        <w:rPr>
          <w:rFonts w:asciiTheme="majorBidi" w:hAnsiTheme="majorBidi" w:cstheme="majorBidi"/>
          <w:i/>
          <w:iCs/>
          <w:color w:val="000000"/>
          <w:szCs w:val="24"/>
        </w:rPr>
        <w:t xml:space="preserve">ing infrastructure. </w:t>
      </w:r>
      <w:proofErr w:type="gramStart"/>
      <w:r w:rsidR="00285554">
        <w:rPr>
          <w:rFonts w:asciiTheme="majorBidi" w:hAnsiTheme="majorBidi" w:cstheme="majorBidi"/>
          <w:i/>
          <w:iCs/>
          <w:color w:val="000000"/>
          <w:szCs w:val="24"/>
        </w:rPr>
        <w:t>(</w:t>
      </w:r>
      <w:r w:rsidR="00D3636C">
        <w:rPr>
          <w:rFonts w:asciiTheme="majorBidi" w:hAnsiTheme="majorBidi" w:cstheme="majorBidi"/>
          <w:i/>
          <w:iCs/>
          <w:color w:val="000000"/>
          <w:szCs w:val="24"/>
        </w:rPr>
        <w:t xml:space="preserve"> –</w:t>
      </w:r>
      <w:proofErr w:type="gramEnd"/>
      <w:r w:rsidRPr="001575F4">
        <w:rPr>
          <w:rFonts w:asciiTheme="majorBidi" w:hAnsiTheme="majorBidi" w:cstheme="majorBidi"/>
          <w:i/>
          <w:iCs/>
          <w:color w:val="000000"/>
          <w:szCs w:val="24"/>
        </w:rPr>
        <w:t>400 words not including exhibits)</w:t>
      </w:r>
    </w:p>
    <w:p w:rsidR="001575F4" w:rsidRPr="001575F4" w:rsidRDefault="001575F4" w:rsidP="001575F4">
      <w:pPr>
        <w:spacing w:line="240" w:lineRule="atLeast"/>
        <w:ind w:left="1080" w:hanging="360"/>
        <w:jc w:val="both"/>
        <w:rPr>
          <w:rFonts w:asciiTheme="majorBidi" w:hAnsiTheme="majorBidi" w:cstheme="majorBidi"/>
          <w:i/>
          <w:iCs/>
          <w:color w:val="000000"/>
          <w:szCs w:val="24"/>
        </w:rPr>
      </w:pPr>
      <w:r w:rsidRPr="001575F4">
        <w:rPr>
          <w:rFonts w:asciiTheme="majorBidi" w:hAnsiTheme="majorBidi" w:cstheme="majorBidi"/>
          <w:i/>
          <w:iCs/>
          <w:color w:val="000000"/>
          <w:szCs w:val="24"/>
        </w:rPr>
        <w:tab/>
      </w:r>
    </w:p>
    <w:p w:rsidR="001575F4" w:rsidRPr="001575F4" w:rsidRDefault="001575F4" w:rsidP="001575F4">
      <w:pPr>
        <w:rPr>
          <w:rFonts w:asciiTheme="majorBidi" w:hAnsiTheme="majorBidi" w:cstheme="majorBidi"/>
          <w:i/>
          <w:iCs/>
          <w:color w:val="000000"/>
          <w:szCs w:val="24"/>
        </w:rPr>
      </w:pPr>
      <w:r w:rsidRPr="001575F4">
        <w:rPr>
          <w:rFonts w:asciiTheme="majorBidi" w:hAnsiTheme="majorBidi" w:cstheme="majorBidi"/>
          <w:b/>
          <w:bCs/>
          <w:i/>
          <w:iCs/>
          <w:color w:val="000000"/>
          <w:szCs w:val="24"/>
        </w:rPr>
        <w:t>b.</w:t>
      </w:r>
      <w:r w:rsidRPr="001575F4">
        <w:rPr>
          <w:rFonts w:asciiTheme="majorBidi" w:hAnsiTheme="majorBidi" w:cstheme="majorBidi"/>
          <w:i/>
          <w:iCs/>
          <w:color w:val="000000"/>
          <w:szCs w:val="24"/>
        </w:rPr>
        <w:t xml:space="preserve"> What sorts of things might Slate consider doing if he discovers that he cannot do the things required to support a premium price and, instead, decides to become a “low cost producer”?  Be certain to comment both on the nature of the product offering and the support</w:t>
      </w:r>
      <w:r w:rsidR="00285554">
        <w:rPr>
          <w:rFonts w:asciiTheme="majorBidi" w:hAnsiTheme="majorBidi" w:cstheme="majorBidi"/>
          <w:i/>
          <w:iCs/>
          <w:color w:val="000000"/>
          <w:szCs w:val="24"/>
        </w:rPr>
        <w:t>ing infrastructure. (</w:t>
      </w:r>
      <w:r w:rsidRPr="001575F4">
        <w:rPr>
          <w:rFonts w:asciiTheme="majorBidi" w:hAnsiTheme="majorBidi" w:cstheme="majorBidi"/>
          <w:i/>
          <w:iCs/>
          <w:color w:val="000000"/>
          <w:szCs w:val="24"/>
        </w:rPr>
        <w:t>– 400 words not including exhibits)</w:t>
      </w:r>
    </w:p>
    <w:p w:rsidR="001575F4" w:rsidRPr="001575F4" w:rsidRDefault="001575F4" w:rsidP="001575F4">
      <w:pPr>
        <w:rPr>
          <w:rFonts w:asciiTheme="majorBidi" w:hAnsiTheme="majorBidi" w:cstheme="majorBidi"/>
          <w:i/>
          <w:iCs/>
          <w:color w:val="000000"/>
          <w:szCs w:val="24"/>
        </w:rPr>
      </w:pPr>
      <w:r w:rsidRPr="001575F4">
        <w:rPr>
          <w:rFonts w:asciiTheme="majorBidi" w:hAnsiTheme="majorBidi" w:cstheme="majorBidi"/>
          <w:i/>
          <w:iCs/>
          <w:szCs w:val="24"/>
        </w:rPr>
        <w:br/>
      </w:r>
      <w:r w:rsidRPr="001575F4">
        <w:rPr>
          <w:rFonts w:asciiTheme="majorBidi" w:hAnsiTheme="majorBidi" w:cstheme="majorBidi"/>
          <w:b/>
          <w:bCs/>
          <w:i/>
          <w:iCs/>
          <w:szCs w:val="24"/>
        </w:rPr>
        <w:t>c.</w:t>
      </w:r>
      <w:r w:rsidRPr="001575F4">
        <w:rPr>
          <w:rFonts w:asciiTheme="majorBidi" w:hAnsiTheme="majorBidi" w:cstheme="majorBidi"/>
          <w:i/>
          <w:iCs/>
          <w:szCs w:val="24"/>
        </w:rPr>
        <w:t xml:space="preserve"> What sorts of things should Slate consider if he wishes to accept</w:t>
      </w:r>
      <w:bookmarkStart w:id="0" w:name="_GoBack"/>
      <w:bookmarkEnd w:id="0"/>
      <w:r w:rsidRPr="001575F4">
        <w:rPr>
          <w:rFonts w:asciiTheme="majorBidi" w:hAnsiTheme="majorBidi" w:cstheme="majorBidi"/>
          <w:i/>
          <w:iCs/>
          <w:szCs w:val="24"/>
        </w:rPr>
        <w:t xml:space="preserve"> current price and cost conditions and instead pursue growth by pursuing increased market share?</w:t>
      </w:r>
      <w:r w:rsidR="00285554">
        <w:rPr>
          <w:rFonts w:asciiTheme="majorBidi" w:hAnsiTheme="majorBidi" w:cstheme="majorBidi"/>
          <w:i/>
          <w:iCs/>
          <w:color w:val="000000"/>
          <w:szCs w:val="24"/>
        </w:rPr>
        <w:t xml:space="preserve"> (</w:t>
      </w:r>
      <w:r w:rsidRPr="001575F4">
        <w:rPr>
          <w:rFonts w:asciiTheme="majorBidi" w:hAnsiTheme="majorBidi" w:cstheme="majorBidi"/>
          <w:i/>
          <w:iCs/>
          <w:color w:val="000000"/>
          <w:szCs w:val="24"/>
        </w:rPr>
        <w:t>– 400 words not including exhibits)</w:t>
      </w:r>
    </w:p>
    <w:p w:rsidR="001575F4" w:rsidRPr="001575F4" w:rsidRDefault="001575F4" w:rsidP="001575F4">
      <w:pPr>
        <w:rPr>
          <w:rFonts w:asciiTheme="majorBidi" w:hAnsiTheme="majorBidi" w:cstheme="majorBidi"/>
          <w:i/>
          <w:iCs/>
          <w:szCs w:val="24"/>
        </w:rPr>
      </w:pPr>
    </w:p>
    <w:p w:rsidR="001575F4" w:rsidRPr="001575F4" w:rsidRDefault="001575F4" w:rsidP="001575F4">
      <w:pPr>
        <w:rPr>
          <w:rFonts w:asciiTheme="majorBidi" w:hAnsiTheme="majorBidi" w:cstheme="majorBidi"/>
          <w:i/>
          <w:iCs/>
          <w:color w:val="000000"/>
          <w:szCs w:val="24"/>
        </w:rPr>
      </w:pPr>
      <w:r w:rsidRPr="001575F4">
        <w:rPr>
          <w:rFonts w:asciiTheme="majorBidi" w:hAnsiTheme="majorBidi" w:cstheme="majorBidi"/>
          <w:b/>
          <w:bCs/>
          <w:i/>
          <w:iCs/>
          <w:szCs w:val="24"/>
        </w:rPr>
        <w:t>d.</w:t>
      </w:r>
      <w:r w:rsidRPr="001575F4">
        <w:rPr>
          <w:rFonts w:asciiTheme="majorBidi" w:hAnsiTheme="majorBidi" w:cstheme="majorBidi"/>
          <w:i/>
          <w:iCs/>
          <w:szCs w:val="24"/>
        </w:rPr>
        <w:t xml:space="preserve"> If Slate considers the profit opportunities in the current tombstone business to be too limited, where would you advise him to search for new market opportunities and what should he consider in evaluating each one. </w:t>
      </w:r>
      <w:r w:rsidR="00285554">
        <w:rPr>
          <w:rFonts w:asciiTheme="majorBidi" w:hAnsiTheme="majorBidi" w:cstheme="majorBidi"/>
          <w:i/>
          <w:iCs/>
          <w:color w:val="000000"/>
          <w:szCs w:val="24"/>
        </w:rPr>
        <w:t>(</w:t>
      </w:r>
      <w:r w:rsidRPr="001575F4">
        <w:rPr>
          <w:rFonts w:asciiTheme="majorBidi" w:hAnsiTheme="majorBidi" w:cstheme="majorBidi"/>
          <w:i/>
          <w:iCs/>
          <w:color w:val="000000"/>
          <w:szCs w:val="24"/>
        </w:rPr>
        <w:t>– 400 words not including exhibits)</w:t>
      </w:r>
    </w:p>
    <w:p w:rsidR="001575F4" w:rsidRDefault="001575F4" w:rsidP="001575F4">
      <w:pPr>
        <w:rPr>
          <w:rFonts w:ascii="Book Antiqua" w:hAnsi="Book Antiqua"/>
          <w:sz w:val="20"/>
        </w:rPr>
      </w:pPr>
    </w:p>
    <w:p w:rsidR="00D3636C" w:rsidRDefault="00D3636C" w:rsidP="001575F4"/>
    <w:p w:rsidR="001575F4" w:rsidRDefault="001575F4" w:rsidP="001575F4">
      <w:r>
        <w:t xml:space="preserve"> </w:t>
      </w:r>
    </w:p>
    <w:sectPr w:rsidR="001575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93D3C"/>
    <w:multiLevelType w:val="hybridMultilevel"/>
    <w:tmpl w:val="18723EA4"/>
    <w:lvl w:ilvl="0" w:tplc="05A26DA0">
      <w:start w:val="4"/>
      <w:numFmt w:val="bullet"/>
      <w:lvlText w:val=""/>
      <w:lvlJc w:val="left"/>
      <w:pPr>
        <w:ind w:left="720" w:hanging="360"/>
      </w:pPr>
      <w:rPr>
        <w:rFonts w:ascii="Symbol" w:eastAsia="Times New Roman"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326C83"/>
    <w:multiLevelType w:val="hybridMultilevel"/>
    <w:tmpl w:val="A6B4BCD2"/>
    <w:lvl w:ilvl="0" w:tplc="FD9835CE">
      <w:start w:val="1"/>
      <w:numFmt w:val="decimal"/>
      <w:lvlText w:val="%1-"/>
      <w:lvlJc w:val="left"/>
      <w:pPr>
        <w:ind w:left="435" w:hanging="360"/>
      </w:pPr>
      <w:rPr>
        <w:rFonts w:hint="default"/>
      </w:rPr>
    </w:lvl>
    <w:lvl w:ilvl="1" w:tplc="10090019" w:tentative="1">
      <w:start w:val="1"/>
      <w:numFmt w:val="lowerLetter"/>
      <w:lvlText w:val="%2."/>
      <w:lvlJc w:val="left"/>
      <w:pPr>
        <w:ind w:left="1155" w:hanging="360"/>
      </w:pPr>
    </w:lvl>
    <w:lvl w:ilvl="2" w:tplc="1009001B" w:tentative="1">
      <w:start w:val="1"/>
      <w:numFmt w:val="lowerRoman"/>
      <w:lvlText w:val="%3."/>
      <w:lvlJc w:val="right"/>
      <w:pPr>
        <w:ind w:left="1875" w:hanging="180"/>
      </w:pPr>
    </w:lvl>
    <w:lvl w:ilvl="3" w:tplc="1009000F" w:tentative="1">
      <w:start w:val="1"/>
      <w:numFmt w:val="decimal"/>
      <w:lvlText w:val="%4."/>
      <w:lvlJc w:val="left"/>
      <w:pPr>
        <w:ind w:left="2595" w:hanging="360"/>
      </w:pPr>
    </w:lvl>
    <w:lvl w:ilvl="4" w:tplc="10090019" w:tentative="1">
      <w:start w:val="1"/>
      <w:numFmt w:val="lowerLetter"/>
      <w:lvlText w:val="%5."/>
      <w:lvlJc w:val="left"/>
      <w:pPr>
        <w:ind w:left="3315" w:hanging="360"/>
      </w:pPr>
    </w:lvl>
    <w:lvl w:ilvl="5" w:tplc="1009001B" w:tentative="1">
      <w:start w:val="1"/>
      <w:numFmt w:val="lowerRoman"/>
      <w:lvlText w:val="%6."/>
      <w:lvlJc w:val="right"/>
      <w:pPr>
        <w:ind w:left="4035" w:hanging="180"/>
      </w:pPr>
    </w:lvl>
    <w:lvl w:ilvl="6" w:tplc="1009000F" w:tentative="1">
      <w:start w:val="1"/>
      <w:numFmt w:val="decimal"/>
      <w:lvlText w:val="%7."/>
      <w:lvlJc w:val="left"/>
      <w:pPr>
        <w:ind w:left="4755" w:hanging="360"/>
      </w:pPr>
    </w:lvl>
    <w:lvl w:ilvl="7" w:tplc="10090019" w:tentative="1">
      <w:start w:val="1"/>
      <w:numFmt w:val="lowerLetter"/>
      <w:lvlText w:val="%8."/>
      <w:lvlJc w:val="left"/>
      <w:pPr>
        <w:ind w:left="5475" w:hanging="360"/>
      </w:pPr>
    </w:lvl>
    <w:lvl w:ilvl="8" w:tplc="10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45"/>
    <w:rsid w:val="00125445"/>
    <w:rsid w:val="001575F4"/>
    <w:rsid w:val="00285554"/>
    <w:rsid w:val="0041577E"/>
    <w:rsid w:val="00AF537E"/>
    <w:rsid w:val="00D3636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F4"/>
    <w:pPr>
      <w:spacing w:after="0" w:line="240" w:lineRule="auto"/>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445"/>
    <w:rPr>
      <w:color w:val="0000FF" w:themeColor="hyperlink"/>
      <w:u w:val="single"/>
    </w:rPr>
  </w:style>
  <w:style w:type="paragraph" w:styleId="ListParagraph">
    <w:name w:val="List Paragraph"/>
    <w:basedOn w:val="Normal"/>
    <w:uiPriority w:val="34"/>
    <w:qFormat/>
    <w:rsid w:val="00D3636C"/>
    <w:pPr>
      <w:ind w:left="720"/>
      <w:contextualSpacing/>
    </w:pPr>
  </w:style>
  <w:style w:type="table" w:styleId="TableGrid">
    <w:name w:val="Table Grid"/>
    <w:basedOn w:val="TableNormal"/>
    <w:uiPriority w:val="59"/>
    <w:rsid w:val="0041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F4"/>
    <w:pPr>
      <w:spacing w:after="0" w:line="240" w:lineRule="auto"/>
    </w:pPr>
    <w:rPr>
      <w:rFonts w:ascii="Courier" w:eastAsia="Times New Roman" w:hAnsi="Courier"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445"/>
    <w:rPr>
      <w:color w:val="0000FF" w:themeColor="hyperlink"/>
      <w:u w:val="single"/>
    </w:rPr>
  </w:style>
  <w:style w:type="paragraph" w:styleId="ListParagraph">
    <w:name w:val="List Paragraph"/>
    <w:basedOn w:val="Normal"/>
    <w:uiPriority w:val="34"/>
    <w:qFormat/>
    <w:rsid w:val="00D3636C"/>
    <w:pPr>
      <w:ind w:left="720"/>
      <w:contextualSpacing/>
    </w:pPr>
  </w:style>
  <w:style w:type="table" w:styleId="TableGrid">
    <w:name w:val="Table Grid"/>
    <w:basedOn w:val="TableNormal"/>
    <w:uiPriority w:val="59"/>
    <w:rsid w:val="0041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7521">
      <w:bodyDiv w:val="1"/>
      <w:marLeft w:val="0"/>
      <w:marRight w:val="0"/>
      <w:marTop w:val="0"/>
      <w:marBottom w:val="0"/>
      <w:divBdr>
        <w:top w:val="none" w:sz="0" w:space="0" w:color="auto"/>
        <w:left w:val="none" w:sz="0" w:space="0" w:color="auto"/>
        <w:bottom w:val="none" w:sz="0" w:space="0" w:color="auto"/>
        <w:right w:val="none" w:sz="0" w:space="0" w:color="auto"/>
      </w:divBdr>
    </w:div>
    <w:div w:id="718014108">
      <w:bodyDiv w:val="1"/>
      <w:marLeft w:val="0"/>
      <w:marRight w:val="0"/>
      <w:marTop w:val="0"/>
      <w:marBottom w:val="0"/>
      <w:divBdr>
        <w:top w:val="none" w:sz="0" w:space="0" w:color="auto"/>
        <w:left w:val="none" w:sz="0" w:space="0" w:color="auto"/>
        <w:bottom w:val="none" w:sz="0" w:space="0" w:color="auto"/>
        <w:right w:val="none" w:sz="0" w:space="0" w:color="auto"/>
      </w:divBdr>
    </w:div>
    <w:div w:id="1153837698">
      <w:bodyDiv w:val="1"/>
      <w:marLeft w:val="0"/>
      <w:marRight w:val="0"/>
      <w:marTop w:val="0"/>
      <w:marBottom w:val="0"/>
      <w:divBdr>
        <w:top w:val="none" w:sz="0" w:space="0" w:color="auto"/>
        <w:left w:val="none" w:sz="0" w:space="0" w:color="auto"/>
        <w:bottom w:val="none" w:sz="0" w:space="0" w:color="auto"/>
        <w:right w:val="none" w:sz="0" w:space="0" w:color="auto"/>
      </w:divBdr>
    </w:div>
    <w:div w:id="1397898102">
      <w:bodyDiv w:val="1"/>
      <w:marLeft w:val="0"/>
      <w:marRight w:val="0"/>
      <w:marTop w:val="0"/>
      <w:marBottom w:val="0"/>
      <w:divBdr>
        <w:top w:val="none" w:sz="0" w:space="0" w:color="auto"/>
        <w:left w:val="none" w:sz="0" w:space="0" w:color="auto"/>
        <w:bottom w:val="none" w:sz="0" w:space="0" w:color="auto"/>
        <w:right w:val="none" w:sz="0" w:space="0" w:color="auto"/>
      </w:divBdr>
    </w:div>
    <w:div w:id="1477141839">
      <w:bodyDiv w:val="1"/>
      <w:marLeft w:val="0"/>
      <w:marRight w:val="0"/>
      <w:marTop w:val="0"/>
      <w:marBottom w:val="0"/>
      <w:divBdr>
        <w:top w:val="none" w:sz="0" w:space="0" w:color="auto"/>
        <w:left w:val="none" w:sz="0" w:space="0" w:color="auto"/>
        <w:bottom w:val="none" w:sz="0" w:space="0" w:color="auto"/>
        <w:right w:val="none" w:sz="0" w:space="0" w:color="auto"/>
      </w:divBdr>
    </w:div>
    <w:div w:id="17323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 School of Business</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2011-08-30T18:37:00Z</dcterms:created>
  <dcterms:modified xsi:type="dcterms:W3CDTF">2011-08-31T10:16:00Z</dcterms:modified>
</cp:coreProperties>
</file>