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6" w:type="dxa"/>
        <w:tblInd w:w="93" w:type="dxa"/>
        <w:tblLook w:val="04A0" w:firstRow="1" w:lastRow="0" w:firstColumn="1" w:lastColumn="0" w:noHBand="0" w:noVBand="1"/>
      </w:tblPr>
      <w:tblGrid>
        <w:gridCol w:w="432"/>
        <w:gridCol w:w="2103"/>
        <w:gridCol w:w="222"/>
        <w:gridCol w:w="2319"/>
        <w:gridCol w:w="880"/>
        <w:gridCol w:w="1580"/>
        <w:gridCol w:w="260"/>
        <w:gridCol w:w="960"/>
        <w:gridCol w:w="260"/>
        <w:gridCol w:w="280"/>
        <w:gridCol w:w="960"/>
        <w:gridCol w:w="960"/>
      </w:tblGrid>
      <w:tr w:rsidR="004B466A" w:rsidRPr="004B466A" w:rsidTr="004C5B81">
        <w:trPr>
          <w:trHeight w:val="255"/>
        </w:trPr>
        <w:tc>
          <w:tcPr>
            <w:tcW w:w="5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  <w:t>Balance Sheet Assistance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55"/>
        </w:trPr>
        <w:tc>
          <w:tcPr>
            <w:tcW w:w="10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Financial information related to Kate's Interiors for May and June of 2011 is as follows: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May 31, 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June 30, 2011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t>Notes Payable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$250,000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t>Land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$500,000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$575,000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t>Capital Stock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$75,000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$90,000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t>Retained Earnings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C5B81" w:rsidP="004B46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                        </w:t>
            </w:r>
            <w:r w:rsidR="004B466A" w:rsidRPr="004B46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C5B81" w:rsidP="004B46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         </w:t>
            </w:r>
            <w:r w:rsidR="004B466A" w:rsidRPr="004B46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</w:rPr>
              <w:t>Cash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$100,000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4B466A" w:rsidRPr="004B466A" w:rsidTr="004C5B81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8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  <w:t>Prepare balance sheets for Kate's Interiors as of May 31 and June 30th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10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  <w:t>Determine the amount of net income for June, assuming that dividends of $35,000 were paid</w:t>
            </w:r>
          </w:p>
        </w:tc>
      </w:tr>
      <w:tr w:rsidR="004B466A" w:rsidRPr="004B466A" w:rsidTr="004C5B81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7B3D26" w:rsidP="007B3D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4B466A" w:rsidRPr="004B46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  <w:t>Determine the net cash flows from operating activities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  <w:t>Determine the net cash flows from financing activities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66A" w:rsidRPr="004B466A" w:rsidTr="004C5B81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</w:pPr>
            <w:r w:rsidRPr="004B466A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20"/>
              </w:rPr>
              <w:t>Determine the net increase or decrease in cash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6A" w:rsidRPr="004B466A" w:rsidRDefault="004B466A" w:rsidP="004B46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26A30" w:rsidRDefault="00C26A30"/>
    <w:sectPr w:rsidR="00C2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6A"/>
    <w:rsid w:val="004B466A"/>
    <w:rsid w:val="004C5B81"/>
    <w:rsid w:val="007B3D26"/>
    <w:rsid w:val="00815556"/>
    <w:rsid w:val="00C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2</cp:revision>
  <dcterms:created xsi:type="dcterms:W3CDTF">2011-08-25T23:25:00Z</dcterms:created>
  <dcterms:modified xsi:type="dcterms:W3CDTF">2011-08-25T23:25:00Z</dcterms:modified>
</cp:coreProperties>
</file>