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2F" w:rsidRPr="0054492F" w:rsidRDefault="0054492F" w:rsidP="0054492F">
      <w:pPr>
        <w:rPr>
          <w:rFonts w:ascii="Century Gothic" w:hAnsi="Century Gothic"/>
          <w:b/>
          <w:sz w:val="20"/>
          <w:szCs w:val="20"/>
        </w:rPr>
      </w:pPr>
      <w:r w:rsidRPr="0054492F">
        <w:rPr>
          <w:rFonts w:ascii="Century Gothic" w:hAnsi="Century Gothic"/>
          <w:b/>
          <w:sz w:val="20"/>
          <w:szCs w:val="20"/>
        </w:rPr>
        <w:t>Computron Mini-Case</w:t>
      </w:r>
    </w:p>
    <w:p w:rsidR="0054492F" w:rsidRDefault="0054492F" w:rsidP="0082390A">
      <w:pPr>
        <w:rPr>
          <w:rFonts w:ascii="Century Gothic" w:hAnsi="Century Gothic"/>
          <w:sz w:val="20"/>
          <w:szCs w:val="20"/>
        </w:rPr>
      </w:pPr>
      <w:r>
        <w:rPr>
          <w:rFonts w:ascii="Century Gothic" w:hAnsi="Century Gothic"/>
          <w:sz w:val="20"/>
          <w:szCs w:val="20"/>
        </w:rPr>
        <w:t>The first part of the case, presented in chapter 2, discussed the situation of Computron Industries after an expansion program. A large loss occurred in 2010, rather than the expected profit. As a result, its managers, directors, and investors are concerned about the firm’s survival.</w:t>
      </w:r>
    </w:p>
    <w:p w:rsidR="0082390A" w:rsidRDefault="00E6538B" w:rsidP="0082390A">
      <w:pPr>
        <w:rPr>
          <w:rFonts w:ascii="Century Gothic" w:hAnsi="Century Gothic"/>
          <w:sz w:val="20"/>
          <w:szCs w:val="20"/>
        </w:rPr>
      </w:pPr>
      <w:r w:rsidRPr="0054492F">
        <w:rPr>
          <w:rFonts w:ascii="Century Gothic" w:hAnsi="Century Gothic"/>
          <w:sz w:val="20"/>
          <w:szCs w:val="20"/>
        </w:rPr>
        <w:t>Donna Jamison was brought in as assistant to Fred Campo, Computron'</w:t>
      </w:r>
      <w:r w:rsidRPr="0054492F">
        <w:rPr>
          <w:rFonts w:ascii="Century Gothic" w:hAnsi="Century Gothic"/>
          <w:sz w:val="20"/>
          <w:szCs w:val="20"/>
        </w:rPr>
        <w:t xml:space="preserve">s chairman, who had the task of </w:t>
      </w:r>
      <w:r w:rsidRPr="0054492F">
        <w:rPr>
          <w:rFonts w:ascii="Century Gothic" w:hAnsi="Century Gothic"/>
          <w:sz w:val="20"/>
          <w:szCs w:val="20"/>
        </w:rPr>
        <w:t>getting the company back into a sound financial position. Computron's 2009 and 2</w:t>
      </w:r>
      <w:r w:rsidRPr="0054492F">
        <w:rPr>
          <w:rFonts w:ascii="Century Gothic" w:hAnsi="Century Gothic"/>
          <w:sz w:val="20"/>
          <w:szCs w:val="20"/>
        </w:rPr>
        <w:t xml:space="preserve">010 balance sheets and </w:t>
      </w:r>
      <w:r w:rsidRPr="0054492F">
        <w:rPr>
          <w:rFonts w:ascii="Century Gothic" w:hAnsi="Century Gothic"/>
          <w:sz w:val="20"/>
          <w:szCs w:val="20"/>
        </w:rPr>
        <w:t>income statements, together with projections for 2011, are shown in the tables. The 2009 and 2010 financial</w:t>
      </w:r>
      <w:r w:rsidRPr="0054492F">
        <w:rPr>
          <w:rFonts w:ascii="Century Gothic" w:hAnsi="Century Gothic"/>
          <w:sz w:val="20"/>
          <w:szCs w:val="20"/>
        </w:rPr>
        <w:t xml:space="preserve"> r</w:t>
      </w:r>
      <w:r w:rsidRPr="0054492F">
        <w:rPr>
          <w:rFonts w:ascii="Century Gothic" w:hAnsi="Century Gothic"/>
          <w:sz w:val="20"/>
          <w:szCs w:val="20"/>
        </w:rPr>
        <w:t>atios are also shown along with industry average data. The 2011 pro</w:t>
      </w:r>
      <w:r w:rsidRPr="0054492F">
        <w:rPr>
          <w:rFonts w:ascii="Century Gothic" w:hAnsi="Century Gothic"/>
          <w:sz w:val="20"/>
          <w:szCs w:val="20"/>
        </w:rPr>
        <w:t xml:space="preserve">jected financial statement data </w:t>
      </w:r>
      <w:r w:rsidRPr="0054492F">
        <w:rPr>
          <w:rFonts w:ascii="Century Gothic" w:hAnsi="Century Gothic"/>
          <w:sz w:val="20"/>
          <w:szCs w:val="20"/>
        </w:rPr>
        <w:t>represent Jamison's and Campo's best guess for 2011 results.</w:t>
      </w:r>
      <w:r w:rsidRPr="0054492F">
        <w:rPr>
          <w:rFonts w:ascii="Century Gothic" w:hAnsi="Century Gothic"/>
          <w:sz w:val="20"/>
          <w:szCs w:val="20"/>
        </w:rPr>
        <w:tab/>
      </w:r>
    </w:p>
    <w:p w:rsidR="0054492F" w:rsidRPr="0054492F" w:rsidRDefault="00E6538B" w:rsidP="0082390A">
      <w:pPr>
        <w:rPr>
          <w:rFonts w:ascii="Century Gothic" w:hAnsi="Century Gothic"/>
          <w:sz w:val="20"/>
          <w:szCs w:val="20"/>
        </w:rPr>
      </w:pPr>
      <w:r w:rsidRPr="0054492F">
        <w:rPr>
          <w:rFonts w:ascii="Century Gothic" w:hAnsi="Century Gothic"/>
          <w:sz w:val="20"/>
          <w:szCs w:val="20"/>
        </w:rPr>
        <w:tab/>
      </w:r>
      <w:r w:rsidR="0082390A" w:rsidRPr="0082390A">
        <w:drawing>
          <wp:inline distT="0" distB="0" distL="0" distR="0">
            <wp:extent cx="5067300" cy="565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5657850"/>
                    </a:xfrm>
                    <a:prstGeom prst="rect">
                      <a:avLst/>
                    </a:prstGeom>
                    <a:noFill/>
                    <a:ln>
                      <a:noFill/>
                    </a:ln>
                  </pic:spPr>
                </pic:pic>
              </a:graphicData>
            </a:graphic>
          </wp:inline>
        </w:drawing>
      </w:r>
      <w:r w:rsidRPr="0054492F">
        <w:rPr>
          <w:rFonts w:ascii="Century Gothic" w:hAnsi="Century Gothic"/>
          <w:sz w:val="20"/>
          <w:szCs w:val="20"/>
        </w:rPr>
        <w:tab/>
      </w:r>
      <w:r w:rsidRPr="0054492F">
        <w:rPr>
          <w:rFonts w:ascii="Century Gothic" w:hAnsi="Century Gothic"/>
          <w:sz w:val="20"/>
          <w:szCs w:val="20"/>
        </w:rPr>
        <w:tab/>
      </w:r>
      <w:r w:rsidRPr="0054492F">
        <w:rPr>
          <w:rFonts w:ascii="Century Gothic" w:hAnsi="Century Gothic"/>
          <w:sz w:val="20"/>
          <w:szCs w:val="20"/>
        </w:rPr>
        <w:tab/>
      </w:r>
      <w:r w:rsidR="0054492F" w:rsidRPr="0054492F">
        <w:rPr>
          <w:rFonts w:ascii="Century Gothic" w:hAnsi="Century Gothic"/>
          <w:sz w:val="20"/>
          <w:szCs w:val="20"/>
        </w:rPr>
        <w:tab/>
      </w:r>
    </w:p>
    <w:p w:rsidR="0082390A" w:rsidRDefault="0082390A" w:rsidP="0082390A">
      <w:pPr>
        <w:jc w:val="center"/>
        <w:rPr>
          <w:rFonts w:ascii="Century Gothic" w:hAnsi="Century Gothic"/>
          <w:sz w:val="20"/>
          <w:szCs w:val="20"/>
        </w:rPr>
      </w:pPr>
      <w:r w:rsidRPr="0082390A">
        <w:lastRenderedPageBreak/>
        <w:drawing>
          <wp:inline distT="0" distB="0" distL="0" distR="0">
            <wp:extent cx="5067300" cy="580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5800725"/>
                    </a:xfrm>
                    <a:prstGeom prst="rect">
                      <a:avLst/>
                    </a:prstGeom>
                    <a:noFill/>
                    <a:ln>
                      <a:noFill/>
                    </a:ln>
                  </pic:spPr>
                </pic:pic>
              </a:graphicData>
            </a:graphic>
          </wp:inline>
        </w:drawing>
      </w:r>
    </w:p>
    <w:p w:rsidR="0082390A" w:rsidRDefault="0082390A" w:rsidP="0054492F">
      <w:pPr>
        <w:rPr>
          <w:rFonts w:ascii="Century Gothic" w:hAnsi="Century Gothic"/>
          <w:sz w:val="20"/>
          <w:szCs w:val="20"/>
        </w:rPr>
      </w:pPr>
      <w:r w:rsidRPr="0082390A">
        <w:lastRenderedPageBreak/>
        <w:drawing>
          <wp:inline distT="0" distB="0" distL="0" distR="0" wp14:anchorId="11D055A8" wp14:editId="0072B66C">
            <wp:extent cx="5943600" cy="381958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19583"/>
                    </a:xfrm>
                    <a:prstGeom prst="rect">
                      <a:avLst/>
                    </a:prstGeom>
                    <a:noFill/>
                    <a:ln>
                      <a:noFill/>
                    </a:ln>
                  </pic:spPr>
                </pic:pic>
              </a:graphicData>
            </a:graphic>
          </wp:inline>
        </w:drawing>
      </w:r>
    </w:p>
    <w:p w:rsidR="002F5636" w:rsidRDefault="002F5636" w:rsidP="0054492F">
      <w:pPr>
        <w:rPr>
          <w:rFonts w:ascii="Century Gothic" w:hAnsi="Century Gothic"/>
          <w:sz w:val="20"/>
          <w:szCs w:val="20"/>
        </w:rPr>
      </w:pPr>
      <w:bookmarkStart w:id="0" w:name="_GoBack"/>
      <w:r>
        <w:rPr>
          <w:rFonts w:ascii="Century Gothic" w:hAnsi="Century Gothic"/>
          <w:sz w:val="20"/>
          <w:szCs w:val="20"/>
        </w:rPr>
        <w:t>Jamison must prepare an analysis of where the company is now, what it must do to regain its financial health, and what actions should be taken. Your assignment is to help here answer the following question. Provide clear explanations, not yes or no answers.</w:t>
      </w:r>
    </w:p>
    <w:p w:rsidR="002F5636" w:rsidRDefault="002F5636" w:rsidP="0054492F">
      <w:pPr>
        <w:rPr>
          <w:rFonts w:ascii="Century Gothic" w:hAnsi="Century Gothic"/>
          <w:sz w:val="20"/>
          <w:szCs w:val="20"/>
        </w:rPr>
      </w:pPr>
    </w:p>
    <w:p w:rsidR="0082390A" w:rsidRDefault="0082390A" w:rsidP="0082390A">
      <w:pPr>
        <w:pStyle w:val="ListParagraph"/>
        <w:numPr>
          <w:ilvl w:val="0"/>
          <w:numId w:val="1"/>
        </w:numPr>
        <w:rPr>
          <w:rFonts w:ascii="Century Gothic" w:hAnsi="Century Gothic"/>
          <w:sz w:val="20"/>
          <w:szCs w:val="20"/>
        </w:rPr>
      </w:pPr>
      <w:r w:rsidRPr="0082390A">
        <w:rPr>
          <w:rFonts w:ascii="Century Gothic" w:hAnsi="Century Gothic"/>
          <w:sz w:val="20"/>
          <w:szCs w:val="20"/>
        </w:rPr>
        <w:t xml:space="preserve"> Why are ratios useful? What three groups use ratio analysis and for what reasons?</w:t>
      </w:r>
    </w:p>
    <w:p w:rsidR="0082390A" w:rsidRDefault="0082390A" w:rsidP="0082390A">
      <w:pPr>
        <w:pStyle w:val="ListParagraph"/>
        <w:numPr>
          <w:ilvl w:val="0"/>
          <w:numId w:val="1"/>
        </w:numPr>
        <w:rPr>
          <w:rFonts w:ascii="Century Gothic" w:hAnsi="Century Gothic"/>
          <w:sz w:val="20"/>
          <w:szCs w:val="20"/>
        </w:rPr>
      </w:pPr>
      <w:r w:rsidRPr="0082390A">
        <w:rPr>
          <w:rFonts w:ascii="Century Gothic" w:hAnsi="Century Gothic"/>
          <w:sz w:val="20"/>
          <w:szCs w:val="20"/>
        </w:rPr>
        <w:t>Calculate the 2011 current and quick ratios based on the projected balance sheet and income</w:t>
      </w:r>
      <w:r w:rsidRPr="0082390A">
        <w:rPr>
          <w:rFonts w:ascii="Century Gothic" w:hAnsi="Century Gothic"/>
          <w:sz w:val="20"/>
          <w:szCs w:val="20"/>
        </w:rPr>
        <w:t xml:space="preserve"> </w:t>
      </w:r>
      <w:r w:rsidRPr="0082390A">
        <w:rPr>
          <w:rFonts w:ascii="Century Gothic" w:hAnsi="Century Gothic"/>
          <w:sz w:val="20"/>
          <w:szCs w:val="20"/>
        </w:rPr>
        <w:t>statement data.  What can you say about the company's liquidity position in 2009, 2010, and as</w:t>
      </w:r>
      <w:r w:rsidRPr="0082390A">
        <w:rPr>
          <w:rFonts w:ascii="Century Gothic" w:hAnsi="Century Gothic"/>
          <w:sz w:val="20"/>
          <w:szCs w:val="20"/>
        </w:rPr>
        <w:t xml:space="preserve"> </w:t>
      </w:r>
      <w:r w:rsidRPr="0082390A">
        <w:rPr>
          <w:rFonts w:ascii="Century Gothic" w:hAnsi="Century Gothic"/>
          <w:sz w:val="20"/>
          <w:szCs w:val="20"/>
        </w:rPr>
        <w:t>projected for 2011? We often think of ratios as being useful to (1) to managers to help run the</w:t>
      </w:r>
      <w:r w:rsidRPr="0082390A">
        <w:rPr>
          <w:rFonts w:ascii="Century Gothic" w:hAnsi="Century Gothic"/>
          <w:sz w:val="20"/>
          <w:szCs w:val="20"/>
        </w:rPr>
        <w:t xml:space="preserve"> </w:t>
      </w:r>
      <w:r w:rsidRPr="0082390A">
        <w:rPr>
          <w:rFonts w:ascii="Century Gothic" w:hAnsi="Century Gothic"/>
          <w:sz w:val="20"/>
          <w:szCs w:val="20"/>
        </w:rPr>
        <w:t>business, (2) to bankers for credit analysis, and (3) to stockholders for stock valuation. Would</w:t>
      </w:r>
      <w:r>
        <w:rPr>
          <w:rFonts w:ascii="Century Gothic" w:hAnsi="Century Gothic"/>
          <w:sz w:val="20"/>
          <w:szCs w:val="20"/>
        </w:rPr>
        <w:t xml:space="preserve"> </w:t>
      </w:r>
      <w:r w:rsidRPr="0082390A">
        <w:rPr>
          <w:rFonts w:ascii="Century Gothic" w:hAnsi="Century Gothic"/>
          <w:sz w:val="20"/>
          <w:szCs w:val="20"/>
        </w:rPr>
        <w:t>these different types of analysis have an equal interest in liquidity ratios?</w:t>
      </w:r>
    </w:p>
    <w:p w:rsidR="0082390A" w:rsidRDefault="0082390A" w:rsidP="0082390A">
      <w:pPr>
        <w:pStyle w:val="ListParagraph"/>
        <w:numPr>
          <w:ilvl w:val="0"/>
          <w:numId w:val="1"/>
        </w:numPr>
        <w:rPr>
          <w:rFonts w:ascii="Century Gothic" w:hAnsi="Century Gothic"/>
          <w:sz w:val="20"/>
          <w:szCs w:val="20"/>
        </w:rPr>
      </w:pPr>
      <w:r w:rsidRPr="0082390A">
        <w:rPr>
          <w:rFonts w:ascii="Century Gothic" w:hAnsi="Century Gothic"/>
          <w:sz w:val="20"/>
          <w:szCs w:val="20"/>
        </w:rPr>
        <w:t xml:space="preserve">Calculate the 2011 inventory turnover, </w:t>
      </w:r>
      <w:r w:rsidR="00EE237C" w:rsidRPr="0082390A">
        <w:rPr>
          <w:rFonts w:ascii="Century Gothic" w:hAnsi="Century Gothic"/>
          <w:sz w:val="20"/>
          <w:szCs w:val="20"/>
        </w:rPr>
        <w:t>day’s</w:t>
      </w:r>
      <w:r w:rsidRPr="0082390A">
        <w:rPr>
          <w:rFonts w:ascii="Century Gothic" w:hAnsi="Century Gothic"/>
          <w:sz w:val="20"/>
          <w:szCs w:val="20"/>
        </w:rPr>
        <w:t xml:space="preserve"> sales outstanding, fixed assets turnover, and total assets</w:t>
      </w:r>
      <w:r>
        <w:rPr>
          <w:rFonts w:ascii="Century Gothic" w:hAnsi="Century Gothic"/>
          <w:sz w:val="20"/>
          <w:szCs w:val="20"/>
        </w:rPr>
        <w:t xml:space="preserve"> </w:t>
      </w:r>
      <w:r w:rsidRPr="0082390A">
        <w:rPr>
          <w:rFonts w:ascii="Century Gothic" w:hAnsi="Century Gothic"/>
          <w:sz w:val="20"/>
          <w:szCs w:val="20"/>
        </w:rPr>
        <w:t>turnover.  How does Computron's utilization of assets stack up against that of other firms in its industry?</w:t>
      </w:r>
    </w:p>
    <w:p w:rsidR="0082390A" w:rsidRDefault="0082390A" w:rsidP="0082390A">
      <w:pPr>
        <w:pStyle w:val="ListParagraph"/>
        <w:numPr>
          <w:ilvl w:val="0"/>
          <w:numId w:val="1"/>
        </w:numPr>
        <w:rPr>
          <w:rFonts w:ascii="Century Gothic" w:hAnsi="Century Gothic"/>
          <w:sz w:val="20"/>
          <w:szCs w:val="20"/>
        </w:rPr>
      </w:pPr>
      <w:r w:rsidRPr="0082390A">
        <w:rPr>
          <w:rFonts w:ascii="Century Gothic" w:hAnsi="Century Gothic"/>
          <w:sz w:val="20"/>
          <w:szCs w:val="20"/>
        </w:rPr>
        <w:t>Calculate the 2011 debt, times-interest-earned, and EBITDA coverage ratios. How does Computron</w:t>
      </w:r>
      <w:r>
        <w:rPr>
          <w:rFonts w:ascii="Century Gothic" w:hAnsi="Century Gothic"/>
          <w:sz w:val="20"/>
          <w:szCs w:val="20"/>
        </w:rPr>
        <w:t xml:space="preserve"> </w:t>
      </w:r>
      <w:r w:rsidRPr="0082390A">
        <w:rPr>
          <w:rFonts w:ascii="Century Gothic" w:hAnsi="Century Gothic"/>
          <w:sz w:val="20"/>
          <w:szCs w:val="20"/>
        </w:rPr>
        <w:t>compare with the industry in respect to financial leverage? What can you conclude from these ratios?</w:t>
      </w:r>
    </w:p>
    <w:p w:rsidR="0082390A" w:rsidRDefault="0082390A" w:rsidP="0082390A">
      <w:pPr>
        <w:pStyle w:val="ListParagraph"/>
        <w:numPr>
          <w:ilvl w:val="0"/>
          <w:numId w:val="1"/>
        </w:numPr>
        <w:rPr>
          <w:rFonts w:ascii="Century Gothic" w:hAnsi="Century Gothic"/>
          <w:sz w:val="20"/>
          <w:szCs w:val="20"/>
        </w:rPr>
      </w:pPr>
      <w:r w:rsidRPr="0082390A">
        <w:rPr>
          <w:rFonts w:ascii="Century Gothic" w:hAnsi="Century Gothic"/>
          <w:sz w:val="20"/>
          <w:szCs w:val="20"/>
        </w:rPr>
        <w:t>Calculate the 2011 profit margin, basic earning power (BEP), return on assets (ROA), and return on</w:t>
      </w:r>
      <w:r>
        <w:rPr>
          <w:rFonts w:ascii="Century Gothic" w:hAnsi="Century Gothic"/>
          <w:sz w:val="20"/>
          <w:szCs w:val="20"/>
        </w:rPr>
        <w:t xml:space="preserve"> </w:t>
      </w:r>
      <w:r w:rsidRPr="0082390A">
        <w:rPr>
          <w:rFonts w:ascii="Century Gothic" w:hAnsi="Century Gothic"/>
          <w:sz w:val="20"/>
          <w:szCs w:val="20"/>
        </w:rPr>
        <w:t>equity (ROE). What can you say about these ratios?</w:t>
      </w:r>
    </w:p>
    <w:p w:rsidR="0082390A" w:rsidRDefault="0082390A" w:rsidP="0082390A">
      <w:pPr>
        <w:pStyle w:val="ListParagraph"/>
        <w:numPr>
          <w:ilvl w:val="0"/>
          <w:numId w:val="1"/>
        </w:numPr>
        <w:rPr>
          <w:rFonts w:ascii="Century Gothic" w:hAnsi="Century Gothic"/>
          <w:sz w:val="20"/>
          <w:szCs w:val="20"/>
        </w:rPr>
      </w:pPr>
      <w:r w:rsidRPr="0082390A">
        <w:rPr>
          <w:rFonts w:ascii="Century Gothic" w:hAnsi="Century Gothic"/>
          <w:sz w:val="20"/>
          <w:szCs w:val="20"/>
        </w:rPr>
        <w:t>Calculate the 2011 price/earnings ratio, price/cash flow ratio, and market/book ratio. Do these ratios</w:t>
      </w:r>
      <w:r>
        <w:rPr>
          <w:rFonts w:ascii="Century Gothic" w:hAnsi="Century Gothic"/>
          <w:sz w:val="20"/>
          <w:szCs w:val="20"/>
        </w:rPr>
        <w:t xml:space="preserve"> </w:t>
      </w:r>
      <w:r w:rsidRPr="0082390A">
        <w:rPr>
          <w:rFonts w:ascii="Century Gothic" w:hAnsi="Century Gothic"/>
          <w:sz w:val="20"/>
          <w:szCs w:val="20"/>
        </w:rPr>
        <w:t>indicate investors are expected to have a high or low opinion of the company?</w:t>
      </w:r>
    </w:p>
    <w:p w:rsidR="0082390A" w:rsidRDefault="0082390A" w:rsidP="0082390A">
      <w:pPr>
        <w:pStyle w:val="ListParagraph"/>
        <w:numPr>
          <w:ilvl w:val="0"/>
          <w:numId w:val="1"/>
        </w:numPr>
        <w:rPr>
          <w:rFonts w:ascii="Century Gothic" w:hAnsi="Century Gothic"/>
          <w:sz w:val="20"/>
          <w:szCs w:val="20"/>
        </w:rPr>
      </w:pPr>
      <w:r w:rsidRPr="0082390A">
        <w:rPr>
          <w:rFonts w:ascii="Century Gothic" w:hAnsi="Century Gothic"/>
          <w:sz w:val="20"/>
          <w:szCs w:val="20"/>
        </w:rPr>
        <w:lastRenderedPageBreak/>
        <w:t xml:space="preserve">Perform a common size analysis and percentage change analysis. What do </w:t>
      </w:r>
      <w:r w:rsidR="00EE237C" w:rsidRPr="0082390A">
        <w:rPr>
          <w:rFonts w:ascii="Century Gothic" w:hAnsi="Century Gothic"/>
          <w:sz w:val="20"/>
          <w:szCs w:val="20"/>
        </w:rPr>
        <w:t>these</w:t>
      </w:r>
      <w:r w:rsidR="00EE237C">
        <w:rPr>
          <w:rFonts w:ascii="Century Gothic" w:hAnsi="Century Gothic"/>
          <w:sz w:val="20"/>
          <w:szCs w:val="20"/>
        </w:rPr>
        <w:t xml:space="preserve"> </w:t>
      </w:r>
      <w:r w:rsidR="00EE237C" w:rsidRPr="0082390A">
        <w:rPr>
          <w:rFonts w:ascii="Century Gothic" w:hAnsi="Century Gothic"/>
          <w:sz w:val="20"/>
          <w:szCs w:val="20"/>
        </w:rPr>
        <w:t>analyses</w:t>
      </w:r>
      <w:r>
        <w:rPr>
          <w:rFonts w:ascii="Century Gothic" w:hAnsi="Century Gothic"/>
          <w:sz w:val="20"/>
          <w:szCs w:val="20"/>
        </w:rPr>
        <w:t xml:space="preserve"> </w:t>
      </w:r>
      <w:r w:rsidRPr="0082390A">
        <w:rPr>
          <w:rFonts w:ascii="Century Gothic" w:hAnsi="Century Gothic"/>
          <w:sz w:val="20"/>
          <w:szCs w:val="20"/>
        </w:rPr>
        <w:t>tell you about Computron?</w:t>
      </w:r>
    </w:p>
    <w:p w:rsidR="00EE237C" w:rsidRDefault="00EE237C" w:rsidP="00EE237C">
      <w:pPr>
        <w:pStyle w:val="ListParagraph"/>
        <w:numPr>
          <w:ilvl w:val="0"/>
          <w:numId w:val="1"/>
        </w:numPr>
        <w:rPr>
          <w:rFonts w:ascii="Century Gothic" w:hAnsi="Century Gothic"/>
          <w:sz w:val="20"/>
          <w:szCs w:val="20"/>
        </w:rPr>
      </w:pPr>
      <w:r w:rsidRPr="00EE237C">
        <w:rPr>
          <w:rFonts w:ascii="Century Gothic" w:hAnsi="Century Gothic"/>
          <w:sz w:val="20"/>
          <w:szCs w:val="20"/>
        </w:rPr>
        <w:t>Use the extended Du Pont equation to provide a summary and overview of Computron's financial</w:t>
      </w:r>
      <w:r>
        <w:rPr>
          <w:rFonts w:ascii="Century Gothic" w:hAnsi="Century Gothic"/>
          <w:sz w:val="20"/>
          <w:szCs w:val="20"/>
        </w:rPr>
        <w:t xml:space="preserve"> </w:t>
      </w:r>
      <w:r w:rsidRPr="00EE237C">
        <w:rPr>
          <w:rFonts w:ascii="Century Gothic" w:hAnsi="Century Gothic"/>
          <w:sz w:val="20"/>
          <w:szCs w:val="20"/>
        </w:rPr>
        <w:t>condition as projected for 2011. What are the firm's major strengths and weaknesses?</w:t>
      </w:r>
    </w:p>
    <w:p w:rsidR="00EE237C" w:rsidRDefault="00EE237C" w:rsidP="00EE237C">
      <w:pPr>
        <w:pStyle w:val="ListParagraph"/>
        <w:numPr>
          <w:ilvl w:val="0"/>
          <w:numId w:val="1"/>
        </w:numPr>
        <w:rPr>
          <w:rFonts w:ascii="Century Gothic" w:hAnsi="Century Gothic"/>
          <w:sz w:val="20"/>
          <w:szCs w:val="20"/>
        </w:rPr>
      </w:pPr>
      <w:r w:rsidRPr="00EE237C">
        <w:rPr>
          <w:rFonts w:ascii="Century Gothic" w:hAnsi="Century Gothic"/>
          <w:sz w:val="20"/>
          <w:szCs w:val="20"/>
        </w:rPr>
        <w:t>What are some potential problems and limitations of financial ratios analysis?</w:t>
      </w:r>
    </w:p>
    <w:p w:rsidR="009518B3" w:rsidRPr="00EE237C" w:rsidRDefault="00EE237C" w:rsidP="00EE237C">
      <w:pPr>
        <w:pStyle w:val="ListParagraph"/>
        <w:numPr>
          <w:ilvl w:val="0"/>
          <w:numId w:val="1"/>
        </w:numPr>
        <w:rPr>
          <w:rFonts w:ascii="Century Gothic" w:hAnsi="Century Gothic"/>
          <w:sz w:val="20"/>
          <w:szCs w:val="20"/>
        </w:rPr>
      </w:pPr>
      <w:r w:rsidRPr="00EE237C">
        <w:rPr>
          <w:rFonts w:ascii="Century Gothic" w:hAnsi="Century Gothic"/>
          <w:sz w:val="20"/>
          <w:szCs w:val="20"/>
        </w:rPr>
        <w:t>What are some qualitative factors that analysts should consider when evaluating a company's likely</w:t>
      </w:r>
      <w:r>
        <w:rPr>
          <w:rFonts w:ascii="Century Gothic" w:hAnsi="Century Gothic"/>
          <w:sz w:val="20"/>
          <w:szCs w:val="20"/>
        </w:rPr>
        <w:t xml:space="preserve"> </w:t>
      </w:r>
      <w:r w:rsidRPr="00EE237C">
        <w:rPr>
          <w:rFonts w:ascii="Century Gothic" w:hAnsi="Century Gothic"/>
          <w:sz w:val="20"/>
          <w:szCs w:val="20"/>
        </w:rPr>
        <w:t>future financial performance?</w:t>
      </w:r>
      <w:r w:rsidRPr="00EE237C">
        <w:rPr>
          <w:rFonts w:ascii="Century Gothic" w:hAnsi="Century Gothic"/>
          <w:sz w:val="20"/>
          <w:szCs w:val="20"/>
        </w:rPr>
        <w:tab/>
      </w:r>
      <w:r w:rsidR="0082390A" w:rsidRPr="00EE237C">
        <w:rPr>
          <w:rFonts w:ascii="Century Gothic" w:hAnsi="Century Gothic"/>
          <w:sz w:val="20"/>
          <w:szCs w:val="20"/>
        </w:rPr>
        <w:tab/>
      </w:r>
      <w:r w:rsidR="0082390A" w:rsidRPr="00EE237C">
        <w:rPr>
          <w:rFonts w:ascii="Century Gothic" w:hAnsi="Century Gothic"/>
          <w:sz w:val="20"/>
          <w:szCs w:val="20"/>
        </w:rPr>
        <w:tab/>
      </w:r>
      <w:bookmarkEnd w:id="0"/>
      <w:r w:rsidR="0082390A" w:rsidRPr="00EE237C">
        <w:rPr>
          <w:rFonts w:ascii="Century Gothic" w:hAnsi="Century Gothic"/>
          <w:sz w:val="20"/>
          <w:szCs w:val="20"/>
        </w:rPr>
        <w:tab/>
      </w:r>
      <w:r w:rsidR="00E6538B" w:rsidRPr="00EE237C">
        <w:rPr>
          <w:rFonts w:ascii="Century Gothic" w:hAnsi="Century Gothic"/>
          <w:sz w:val="20"/>
          <w:szCs w:val="20"/>
        </w:rPr>
        <w:tab/>
      </w:r>
      <w:r w:rsidR="0054492F" w:rsidRPr="00EE237C">
        <w:rPr>
          <w:rFonts w:ascii="Century Gothic" w:hAnsi="Century Gothic"/>
          <w:sz w:val="20"/>
          <w:szCs w:val="20"/>
        </w:rPr>
        <w:tab/>
      </w:r>
    </w:p>
    <w:sectPr w:rsidR="009518B3" w:rsidRPr="00EE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311C8"/>
    <w:multiLevelType w:val="hybridMultilevel"/>
    <w:tmpl w:val="C61CC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8B"/>
    <w:rsid w:val="002F5636"/>
    <w:rsid w:val="0054492F"/>
    <w:rsid w:val="005D4057"/>
    <w:rsid w:val="0082390A"/>
    <w:rsid w:val="009518B3"/>
    <w:rsid w:val="00CC311B"/>
    <w:rsid w:val="00E6538B"/>
    <w:rsid w:val="00EE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0A"/>
    <w:rPr>
      <w:rFonts w:ascii="Tahoma" w:hAnsi="Tahoma" w:cs="Tahoma"/>
      <w:sz w:val="16"/>
      <w:szCs w:val="16"/>
    </w:rPr>
  </w:style>
  <w:style w:type="paragraph" w:styleId="ListParagraph">
    <w:name w:val="List Paragraph"/>
    <w:basedOn w:val="Normal"/>
    <w:uiPriority w:val="34"/>
    <w:qFormat/>
    <w:rsid w:val="00823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0A"/>
    <w:rPr>
      <w:rFonts w:ascii="Tahoma" w:hAnsi="Tahoma" w:cs="Tahoma"/>
      <w:sz w:val="16"/>
      <w:szCs w:val="16"/>
    </w:rPr>
  </w:style>
  <w:style w:type="paragraph" w:styleId="ListParagraph">
    <w:name w:val="List Paragraph"/>
    <w:basedOn w:val="Normal"/>
    <w:uiPriority w:val="34"/>
    <w:qFormat/>
    <w:rsid w:val="0082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9260">
      <w:bodyDiv w:val="1"/>
      <w:marLeft w:val="0"/>
      <w:marRight w:val="0"/>
      <w:marTop w:val="0"/>
      <w:marBottom w:val="0"/>
      <w:divBdr>
        <w:top w:val="none" w:sz="0" w:space="0" w:color="auto"/>
        <w:left w:val="none" w:sz="0" w:space="0" w:color="auto"/>
        <w:bottom w:val="none" w:sz="0" w:space="0" w:color="auto"/>
        <w:right w:val="none" w:sz="0" w:space="0" w:color="auto"/>
      </w:divBdr>
    </w:div>
    <w:div w:id="257982016">
      <w:bodyDiv w:val="1"/>
      <w:marLeft w:val="0"/>
      <w:marRight w:val="0"/>
      <w:marTop w:val="0"/>
      <w:marBottom w:val="0"/>
      <w:divBdr>
        <w:top w:val="none" w:sz="0" w:space="0" w:color="auto"/>
        <w:left w:val="none" w:sz="0" w:space="0" w:color="auto"/>
        <w:bottom w:val="none" w:sz="0" w:space="0" w:color="auto"/>
        <w:right w:val="none" w:sz="0" w:space="0" w:color="auto"/>
      </w:divBdr>
    </w:div>
    <w:div w:id="1059474328">
      <w:bodyDiv w:val="1"/>
      <w:marLeft w:val="0"/>
      <w:marRight w:val="0"/>
      <w:marTop w:val="0"/>
      <w:marBottom w:val="0"/>
      <w:divBdr>
        <w:top w:val="none" w:sz="0" w:space="0" w:color="auto"/>
        <w:left w:val="none" w:sz="0" w:space="0" w:color="auto"/>
        <w:bottom w:val="none" w:sz="0" w:space="0" w:color="auto"/>
        <w:right w:val="none" w:sz="0" w:space="0" w:color="auto"/>
      </w:divBdr>
    </w:div>
    <w:div w:id="1462846277">
      <w:bodyDiv w:val="1"/>
      <w:marLeft w:val="0"/>
      <w:marRight w:val="0"/>
      <w:marTop w:val="0"/>
      <w:marBottom w:val="0"/>
      <w:divBdr>
        <w:top w:val="none" w:sz="0" w:space="0" w:color="auto"/>
        <w:left w:val="none" w:sz="0" w:space="0" w:color="auto"/>
        <w:bottom w:val="none" w:sz="0" w:space="0" w:color="auto"/>
        <w:right w:val="none" w:sz="0" w:space="0" w:color="auto"/>
      </w:divBdr>
    </w:div>
    <w:div w:id="18040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dc:creator>
  <cp:lastModifiedBy>DKF</cp:lastModifiedBy>
  <cp:revision>2</cp:revision>
  <dcterms:created xsi:type="dcterms:W3CDTF">2011-08-20T14:21:00Z</dcterms:created>
  <dcterms:modified xsi:type="dcterms:W3CDTF">2011-08-20T14:21:00Z</dcterms:modified>
</cp:coreProperties>
</file>