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80" w:type="dxa"/>
        <w:tblInd w:w="93" w:type="dxa"/>
        <w:tblLook w:val="04A0" w:firstRow="1" w:lastRow="0" w:firstColumn="1" w:lastColumn="0" w:noHBand="0" w:noVBand="1"/>
      </w:tblPr>
      <w:tblGrid>
        <w:gridCol w:w="457"/>
        <w:gridCol w:w="272"/>
        <w:gridCol w:w="820"/>
        <w:gridCol w:w="272"/>
        <w:gridCol w:w="540"/>
        <w:gridCol w:w="960"/>
        <w:gridCol w:w="1200"/>
        <w:gridCol w:w="1048"/>
        <w:gridCol w:w="960"/>
        <w:gridCol w:w="1048"/>
        <w:gridCol w:w="272"/>
        <w:gridCol w:w="1220"/>
      </w:tblGrid>
      <w:tr w:rsidR="00603F87" w:rsidRPr="00603F87" w:rsidTr="00603F87">
        <w:trPr>
          <w:trHeight w:val="270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E18-7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55"/>
        </w:trPr>
        <w:tc>
          <w:tcPr>
            <w:tcW w:w="7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  <w:t>Bennis Company has the following comparative balance sheet data: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300"/>
        </w:trPr>
        <w:tc>
          <w:tcPr>
            <w:tcW w:w="74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bCs/>
                <w:color w:val="FFFFFF"/>
              </w:rPr>
            </w:pPr>
            <w:r w:rsidRPr="00603F87">
              <w:rPr>
                <w:rFonts w:ascii="Century Gothic" w:eastAsia="Times New Roman" w:hAnsi="Century Gothic" w:cs="Times New Roman"/>
                <w:b/>
                <w:bCs/>
                <w:color w:val="FFFFFF"/>
              </w:rPr>
              <w:t>Bennis Company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74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Balance Sheet (Partial)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7460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December 31, 2010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3F8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u w:val="single"/>
              </w:rPr>
              <w:t>2011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3F8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u w:val="single"/>
              </w:rPr>
              <w:t>2012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120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Cash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$15,000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$30,000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Receivables (net)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70,000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140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Inventories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60,000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50,000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Plant Assets (net)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200,000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180,000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$345,000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$320,000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Accounts Payable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$50,000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$60,000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Mortgage Payable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3120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Common Stock, $10 par value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140,000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120,000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2160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Retained Earnings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55,000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40,000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$345,000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$320,000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43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Additional information for 2011: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1).</w:t>
            </w: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Net income was $25,000.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2).</w:t>
            </w:r>
          </w:p>
        </w:tc>
        <w:tc>
          <w:tcPr>
            <w:tcW w:w="8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Sales on account were $410,000.  Sales returns and allowances were $20,000.</w:t>
            </w:r>
          </w:p>
        </w:tc>
      </w:tr>
      <w:tr w:rsidR="00603F87" w:rsidRPr="00603F87" w:rsidTr="00603F8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3).</w:t>
            </w:r>
          </w:p>
        </w:tc>
        <w:tc>
          <w:tcPr>
            <w:tcW w:w="38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Cost of goods sold was $198,000.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4).</w:t>
            </w:r>
          </w:p>
        </w:tc>
        <w:tc>
          <w:tcPr>
            <w:tcW w:w="82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The allowance for doubtful accounts was $2,500 on December 31, 2011, and $2,000</w:t>
            </w:r>
          </w:p>
        </w:tc>
      </w:tr>
      <w:tr w:rsidR="00603F87" w:rsidRPr="00603F87" w:rsidTr="00603F8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on December 31, 2010.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1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u w:val="single"/>
              </w:rPr>
            </w:pPr>
            <w:r w:rsidRPr="00603F87">
              <w:rPr>
                <w:rFonts w:ascii="Century Gothic" w:eastAsia="Times New Roman" w:hAnsi="Century Gothic" w:cs="Times New Roman"/>
                <w:b/>
                <w:bCs/>
                <w:color w:val="000000"/>
                <w:sz w:val="20"/>
                <w:szCs w:val="20"/>
                <w:u w:val="single"/>
              </w:rPr>
              <w:t>Instructions: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  <w:tr w:rsidR="00603F87" w:rsidRPr="00603F87" w:rsidTr="00603F87">
        <w:trPr>
          <w:trHeight w:val="270"/>
        </w:trPr>
        <w:tc>
          <w:tcPr>
            <w:tcW w:w="868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Compute the following ratios at December 31, 2011. (a) Current, (b) Acid-test,</w:t>
            </w:r>
          </w:p>
        </w:tc>
      </w:tr>
      <w:tr w:rsidR="00603F87" w:rsidRPr="00603F87" w:rsidTr="00603F87">
        <w:trPr>
          <w:trHeight w:val="270"/>
        </w:trPr>
        <w:tc>
          <w:tcPr>
            <w:tcW w:w="52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  <w:r w:rsidRPr="00603F87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(c) Receivables turnover, (d) Inventory turnover.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87" w:rsidRPr="00603F87" w:rsidRDefault="00603F87" w:rsidP="00603F87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</w:pPr>
          </w:p>
        </w:tc>
      </w:tr>
    </w:tbl>
    <w:p w:rsidR="0096083C" w:rsidRDefault="00603F87" w:rsidP="00603F87">
      <w:pPr>
        <w:spacing w:after="0" w:line="240" w:lineRule="auto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9608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87"/>
    <w:rsid w:val="00603F87"/>
    <w:rsid w:val="0096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904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DKF</dc:creator>
  <cp:lastModifiedBy>DKF</cp:lastModifiedBy>
  <cp:revision>1</cp:revision>
  <dcterms:created xsi:type="dcterms:W3CDTF">2011-08-12T17:46:00Z</dcterms:created>
  <dcterms:modified xsi:type="dcterms:W3CDTF">2011-08-12T17:56:00Z</dcterms:modified>
</cp:coreProperties>
</file>