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EA" w:rsidRDefault="007F33A3">
      <w:r>
        <w:rPr>
          <w:noProof/>
        </w:rPr>
        <w:drawing>
          <wp:inline distT="0" distB="0" distL="0" distR="0">
            <wp:extent cx="5943600" cy="8230516"/>
            <wp:effectExtent l="19050" t="0" r="0" b="0"/>
            <wp:docPr id="1" name="Picture 1" descr="E:\Case Study\Copy of DCIM\100HPAIO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se Study\Copy of DCIM\100HPAIO\SCAN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4B" w:rsidRDefault="007A0E4B"/>
    <w:sectPr w:rsidR="007A0E4B" w:rsidSect="00DC3D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33A3"/>
    <w:rsid w:val="00411195"/>
    <w:rsid w:val="00745430"/>
    <w:rsid w:val="007A0E4B"/>
    <w:rsid w:val="007F33A3"/>
    <w:rsid w:val="00D26819"/>
    <w:rsid w:val="00DC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D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Toshiba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Meeks</dc:creator>
  <cp:lastModifiedBy>Renee Meeks</cp:lastModifiedBy>
  <cp:revision>3</cp:revision>
  <dcterms:created xsi:type="dcterms:W3CDTF">2011-07-23T02:36:00Z</dcterms:created>
  <dcterms:modified xsi:type="dcterms:W3CDTF">2011-07-23T02:41:00Z</dcterms:modified>
</cp:coreProperties>
</file>