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69" w:rsidRDefault="00893B69" w:rsidP="00893B69">
      <w:pPr>
        <w:spacing w:after="144"/>
        <w:outlineLvl w:val="4"/>
        <w:rPr>
          <w:rFonts w:ascii="Times New Roman" w:eastAsia="Times New Roman" w:hAnsi="Times New Roman" w:cs="Times New Roman"/>
          <w:b/>
          <w:bCs/>
          <w:color w:val="8197B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A9919"/>
          <w:sz w:val="20"/>
          <w:szCs w:val="20"/>
        </w:rPr>
        <w:t>Problem 11-1A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Stockholders' equity transactions and analysis</w:t>
      </w: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br/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Oxygen Co. is incorporated at the beginning of this year and engages in a number of transactions. The following journal entries impacted its stockholders' equity during its first year of operations.</w:t>
      </w:r>
    </w:p>
    <w:p w:rsidR="00893B69" w:rsidRDefault="00893B69" w:rsidP="00893B69">
      <w:pPr>
        <w:spacing w:before="100" w:beforeAutospacing="1" w:after="240"/>
        <w:rPr>
          <w:rFonts w:ascii="Georgia" w:eastAsia="Times New Roman" w:hAnsi="Georgia" w:cs="Arial"/>
          <w:color w:val="111111"/>
          <w:sz w:val="24"/>
          <w:szCs w:val="24"/>
        </w:rPr>
      </w:pPr>
      <w:r>
        <w:rPr>
          <w:rFonts w:ascii="Georgia" w:eastAsia="Times New Roman" w:hAnsi="Georgia" w:cs="Arial"/>
          <w:noProof/>
          <w:color w:val="111111"/>
          <w:sz w:val="24"/>
          <w:szCs w:val="24"/>
        </w:rPr>
        <w:drawing>
          <wp:inline distT="0" distB="0" distL="0" distR="0">
            <wp:extent cx="5715000" cy="3524250"/>
            <wp:effectExtent l="19050" t="0" r="0" b="0"/>
            <wp:docPr id="1" name="Picture 2" descr="http://highered.mcgraw-hill.com/sites/dl/premium/0077318277/student/wiL10882_tb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ghered.mcgraw-hill.com/sites/dl/premium/0077318277/student/wiL10882_tb1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Required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    Explain the transaction(s) underlying each journal entry (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 through (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).</w:t>
      </w:r>
    </w:p>
    <w:p w:rsidR="00893B69" w:rsidRDefault="00893B69" w:rsidP="00893B69">
      <w:pPr>
        <w:numPr>
          <w:ilvl w:val="0"/>
          <w:numId w:val="1"/>
        </w:numPr>
        <w:spacing w:before="100" w:beforeAutospacing="1" w:after="240"/>
        <w:ind w:hanging="213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How many shares of common stock are outstanding at year-end?</w:t>
      </w:r>
    </w:p>
    <w:p w:rsidR="00893B69" w:rsidRDefault="00893B69" w:rsidP="00893B69">
      <w:pPr>
        <w:numPr>
          <w:ilvl w:val="0"/>
          <w:numId w:val="1"/>
        </w:numPr>
        <w:spacing w:before="100" w:beforeAutospacing="1" w:after="240"/>
        <w:ind w:hanging="213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amount of minimum legal capital (based on par value) at year-end?</w:t>
      </w:r>
    </w:p>
    <w:p w:rsidR="00893B69" w:rsidRDefault="00893B69" w:rsidP="00893B69">
      <w:pPr>
        <w:numPr>
          <w:ilvl w:val="0"/>
          <w:numId w:val="1"/>
        </w:numPr>
        <w:spacing w:before="100" w:beforeAutospacing="1" w:after="240"/>
        <w:ind w:hanging="213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total paid-in capital at year-end?</w:t>
      </w:r>
    </w:p>
    <w:p w:rsidR="00893B69" w:rsidRDefault="00893B69" w:rsidP="00893B69">
      <w:pPr>
        <w:numPr>
          <w:ilvl w:val="0"/>
          <w:numId w:val="1"/>
        </w:numPr>
        <w:spacing w:before="100" w:beforeAutospacing="1" w:after="240"/>
        <w:ind w:hanging="213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book value per share of the common stock at year-end if total paid-in capital plus retained earnings equals $347,500?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D2790"/>
          <w:sz w:val="20"/>
          <w:szCs w:val="20"/>
        </w:rPr>
        <w:t>Check</w:t>
      </w:r>
      <w:proofErr w:type="gramEnd"/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 xml:space="preserve">(2) 10,000 shares </w:t>
      </w:r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 xml:space="preserve">(3) $250,000 </w:t>
      </w:r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>(4) $325,000</w:t>
      </w:r>
    </w:p>
    <w:p w:rsidR="00893B69" w:rsidRDefault="00893B69" w:rsidP="00893B69">
      <w:pPr>
        <w:spacing w:after="144"/>
        <w:outlineLvl w:val="4"/>
        <w:rPr>
          <w:rFonts w:ascii="Times New Roman" w:eastAsia="Times New Roman" w:hAnsi="Times New Roman" w:cs="Times New Roman"/>
          <w:b/>
          <w:bCs/>
          <w:color w:val="EA9919"/>
          <w:sz w:val="20"/>
          <w:szCs w:val="20"/>
        </w:rPr>
      </w:pPr>
    </w:p>
    <w:p w:rsidR="00893B69" w:rsidRDefault="00893B69" w:rsidP="00893B69">
      <w:pPr>
        <w:spacing w:after="144"/>
        <w:outlineLvl w:val="4"/>
        <w:rPr>
          <w:rFonts w:ascii="Times New Roman" w:eastAsia="Times New Roman" w:hAnsi="Times New Roman" w:cs="Times New Roman"/>
          <w:b/>
          <w:bCs/>
          <w:color w:val="EA9919"/>
          <w:sz w:val="20"/>
          <w:szCs w:val="20"/>
        </w:rPr>
      </w:pPr>
    </w:p>
    <w:p w:rsidR="00893B69" w:rsidRDefault="00893B69" w:rsidP="00893B69">
      <w:pPr>
        <w:spacing w:after="144"/>
        <w:outlineLvl w:val="4"/>
        <w:rPr>
          <w:rFonts w:ascii="Times New Roman" w:eastAsia="Times New Roman" w:hAnsi="Times New Roman" w:cs="Times New Roman"/>
          <w:b/>
          <w:bCs/>
          <w:color w:val="8197B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A9919"/>
          <w:sz w:val="20"/>
          <w:szCs w:val="20"/>
        </w:rPr>
        <w:lastRenderedPageBreak/>
        <w:t>Problem 11-1B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0"/>
          <w:szCs w:val="20"/>
        </w:rPr>
        <w:t>Stockholders' equity transactions and analysis 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Nilson</w:t>
      </w:r>
      <w:proofErr w:type="spellEnd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Company is incorporated at the beginning of this year and engages in a number of transactions. The following journal entries impacted its stockholders' equity during its first year of operations.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11111"/>
          <w:sz w:val="20"/>
          <w:szCs w:val="20"/>
        </w:rPr>
        <w:drawing>
          <wp:inline distT="0" distB="0" distL="0" distR="0">
            <wp:extent cx="5715000" cy="3438525"/>
            <wp:effectExtent l="19050" t="0" r="0" b="0"/>
            <wp:docPr id="2" name="Picture 6" descr="http://highered.mcgraw-hill.com/sites/dl/premium/0077318277/student/wiL10882_tb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ghered.mcgraw-hill.com/sites/dl/premium/0077318277/student/wiL10882_tb1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0"/>
          <w:szCs w:val="20"/>
        </w:rPr>
        <w:t>Required</w:t>
      </w:r>
    </w:p>
    <w:p w:rsidR="00893B69" w:rsidRDefault="00893B69" w:rsidP="00893B69">
      <w:pPr>
        <w:numPr>
          <w:ilvl w:val="0"/>
          <w:numId w:val="2"/>
        </w:numPr>
        <w:tabs>
          <w:tab w:val="num" w:pos="-3120"/>
        </w:tabs>
        <w:spacing w:before="100" w:beforeAutospacing="1" w:after="240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Explain the transaction(s) underlying each journal entry (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 through (</w:t>
      </w:r>
      <w:r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).</w:t>
      </w:r>
    </w:p>
    <w:p w:rsidR="00893B69" w:rsidRDefault="00893B69" w:rsidP="00893B69">
      <w:pPr>
        <w:numPr>
          <w:ilvl w:val="0"/>
          <w:numId w:val="2"/>
        </w:numPr>
        <w:tabs>
          <w:tab w:val="num" w:pos="-3120"/>
        </w:tabs>
        <w:spacing w:before="100" w:beforeAutospacing="1" w:after="240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How many shares of common stock are outstanding at year-end?</w:t>
      </w:r>
    </w:p>
    <w:p w:rsidR="00893B69" w:rsidRDefault="00893B69" w:rsidP="00893B69">
      <w:pPr>
        <w:numPr>
          <w:ilvl w:val="0"/>
          <w:numId w:val="2"/>
        </w:numPr>
        <w:tabs>
          <w:tab w:val="num" w:pos="-3120"/>
        </w:tabs>
        <w:spacing w:before="100" w:beforeAutospacing="1" w:after="240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amount of minimum legal capital (based on par value) at year-end?</w:t>
      </w:r>
    </w:p>
    <w:p w:rsidR="00893B69" w:rsidRDefault="00893B69" w:rsidP="00893B69">
      <w:pPr>
        <w:numPr>
          <w:ilvl w:val="0"/>
          <w:numId w:val="2"/>
        </w:numPr>
        <w:tabs>
          <w:tab w:val="num" w:pos="-3120"/>
        </w:tabs>
        <w:spacing w:before="100" w:beforeAutospacing="1" w:after="240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total paid-in capital at year-end?</w:t>
      </w:r>
    </w:p>
    <w:p w:rsidR="00893B69" w:rsidRDefault="00893B69" w:rsidP="00893B69">
      <w:pPr>
        <w:numPr>
          <w:ilvl w:val="0"/>
          <w:numId w:val="2"/>
        </w:numPr>
        <w:tabs>
          <w:tab w:val="num" w:pos="-3120"/>
        </w:tabs>
        <w:spacing w:before="100" w:beforeAutospacing="1" w:after="240"/>
        <w:ind w:left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>What is the book value per share of the common stock at year-end if total paid-in capital plus retained earnings equals $141,500?</w:t>
      </w:r>
    </w:p>
    <w:p w:rsidR="00893B69" w:rsidRDefault="00893B69" w:rsidP="00893B69">
      <w:pPr>
        <w:spacing w:before="100" w:beforeAutospacing="1" w:after="24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ED2790"/>
          <w:sz w:val="20"/>
          <w:szCs w:val="20"/>
        </w:rPr>
        <w:t>Check</w:t>
      </w:r>
      <w:proofErr w:type="gramEnd"/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 xml:space="preserve">(2) 3,000 shares </w:t>
      </w:r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 xml:space="preserve">(3) $3,000 </w:t>
      </w:r>
      <w:r>
        <w:rPr>
          <w:rFonts w:ascii="Times New Roman" w:eastAsia="Times New Roman" w:hAnsi="Times New Roman" w:cs="Times New Roman"/>
          <w:color w:val="ED2790"/>
          <w:sz w:val="20"/>
          <w:szCs w:val="20"/>
        </w:rPr>
        <w:br/>
        <w:t>(4) $130,000</w:t>
      </w:r>
    </w:p>
    <w:p w:rsidR="007149CD" w:rsidRDefault="007149CD"/>
    <w:sectPr w:rsidR="007149CD" w:rsidSect="0071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19C"/>
    <w:multiLevelType w:val="multilevel"/>
    <w:tmpl w:val="A2A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867B4"/>
    <w:multiLevelType w:val="multilevel"/>
    <w:tmpl w:val="4F0C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B69"/>
    <w:rsid w:val="005300F6"/>
    <w:rsid w:val="007149CD"/>
    <w:rsid w:val="00893B69"/>
    <w:rsid w:val="00BE1B16"/>
    <w:rsid w:val="00CD7EC0"/>
    <w:rsid w:val="00D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United States Air Force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Michael.Jones4</dc:creator>
  <cp:keywords/>
  <dc:description/>
  <cp:lastModifiedBy>Michael.Jones4</cp:lastModifiedBy>
  <cp:revision>1</cp:revision>
  <dcterms:created xsi:type="dcterms:W3CDTF">2011-07-07T19:11:00Z</dcterms:created>
  <dcterms:modified xsi:type="dcterms:W3CDTF">2011-07-07T19:11:00Z</dcterms:modified>
</cp:coreProperties>
</file>