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E8" w:rsidRPr="003839BC" w:rsidRDefault="00CD3A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9BC">
        <w:rPr>
          <w:rFonts w:ascii="Times New Roman" w:hAnsi="Times New Roman" w:cs="Times New Roman"/>
          <w:b/>
          <w:sz w:val="24"/>
          <w:szCs w:val="24"/>
          <w:u w:val="single"/>
        </w:rPr>
        <w:t>Covariance and Portfolio Standard Deviation</w:t>
      </w:r>
    </w:p>
    <w:p w:rsidR="00CD3AF4" w:rsidRDefault="00CD3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securities in the market. The following chart shows their possible payoffs: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CD3AF4" w:rsidRPr="00354EC8" w:rsidTr="00CD3AF4">
        <w:tc>
          <w:tcPr>
            <w:tcW w:w="1857" w:type="dxa"/>
          </w:tcPr>
          <w:p w:rsidR="00CD3AF4" w:rsidRPr="00354EC8" w:rsidRDefault="00CD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C8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857" w:type="dxa"/>
          </w:tcPr>
          <w:p w:rsidR="00CD3AF4" w:rsidRPr="00354EC8" w:rsidRDefault="00CD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C8">
              <w:rPr>
                <w:rFonts w:ascii="Times New Roman" w:hAnsi="Times New Roman" w:cs="Times New Roman"/>
                <w:b/>
                <w:sz w:val="24"/>
                <w:szCs w:val="24"/>
              </w:rPr>
              <w:t>Probability of Outcome</w:t>
            </w:r>
          </w:p>
        </w:tc>
        <w:tc>
          <w:tcPr>
            <w:tcW w:w="1858" w:type="dxa"/>
          </w:tcPr>
          <w:p w:rsidR="00CD3AF4" w:rsidRPr="00354EC8" w:rsidRDefault="00CD3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EC8">
              <w:rPr>
                <w:rFonts w:ascii="Times New Roman" w:hAnsi="Times New Roman" w:cs="Times New Roman"/>
                <w:b/>
                <w:sz w:val="24"/>
                <w:szCs w:val="24"/>
              </w:rPr>
              <w:t>Return on Security 1</w:t>
            </w:r>
          </w:p>
        </w:tc>
        <w:tc>
          <w:tcPr>
            <w:tcW w:w="1858" w:type="dxa"/>
          </w:tcPr>
          <w:p w:rsidR="00CD3AF4" w:rsidRPr="00354EC8" w:rsidRDefault="00CD3AF4">
            <w:pPr>
              <w:rPr>
                <w:b/>
              </w:rPr>
            </w:pPr>
            <w:r w:rsidRPr="00354EC8">
              <w:rPr>
                <w:rFonts w:ascii="Times New Roman" w:hAnsi="Times New Roman" w:cs="Times New Roman"/>
                <w:b/>
                <w:sz w:val="24"/>
                <w:szCs w:val="24"/>
              </w:rPr>
              <w:t>Return on Security 2</w:t>
            </w:r>
          </w:p>
        </w:tc>
        <w:tc>
          <w:tcPr>
            <w:tcW w:w="1858" w:type="dxa"/>
          </w:tcPr>
          <w:p w:rsidR="00CD3AF4" w:rsidRPr="00354EC8" w:rsidRDefault="00CD3AF4">
            <w:pPr>
              <w:rPr>
                <w:b/>
              </w:rPr>
            </w:pPr>
            <w:r w:rsidRPr="00354EC8">
              <w:rPr>
                <w:rFonts w:ascii="Times New Roman" w:hAnsi="Times New Roman" w:cs="Times New Roman"/>
                <w:b/>
                <w:sz w:val="24"/>
                <w:szCs w:val="24"/>
              </w:rPr>
              <w:t>Return on Security 3</w:t>
            </w:r>
          </w:p>
        </w:tc>
      </w:tr>
      <w:tr w:rsidR="00CD3AF4" w:rsidTr="00CD3AF4">
        <w:tc>
          <w:tcPr>
            <w:tcW w:w="1857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D3AF4" w:rsidTr="00CD3AF4">
        <w:tc>
          <w:tcPr>
            <w:tcW w:w="1857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D3AF4" w:rsidTr="00CD3AF4">
        <w:tc>
          <w:tcPr>
            <w:tcW w:w="1857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CD3AF4" w:rsidTr="00CD3AF4">
        <w:tc>
          <w:tcPr>
            <w:tcW w:w="1857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58" w:type="dxa"/>
          </w:tcPr>
          <w:p w:rsidR="00CD3AF4" w:rsidRDefault="0090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</w:tbl>
    <w:p w:rsidR="00CD3AF4" w:rsidRDefault="00CD3AF4">
      <w:pPr>
        <w:rPr>
          <w:rFonts w:ascii="Times New Roman" w:hAnsi="Times New Roman" w:cs="Times New Roman"/>
          <w:sz w:val="24"/>
          <w:szCs w:val="24"/>
        </w:rPr>
      </w:pPr>
    </w:p>
    <w:p w:rsidR="00354EC8" w:rsidRDefault="00354EC8" w:rsidP="0035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expected return and standard deviation of each security</w:t>
      </w:r>
      <w:r w:rsidR="00660E2A">
        <w:rPr>
          <w:rFonts w:ascii="Times New Roman" w:hAnsi="Times New Roman" w:cs="Times New Roman"/>
          <w:sz w:val="24"/>
          <w:szCs w:val="24"/>
        </w:rPr>
        <w:t>?</w:t>
      </w:r>
    </w:p>
    <w:p w:rsidR="00660E2A" w:rsidRDefault="00660E2A" w:rsidP="0035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covariances and correlations between the pairs of securities?</w:t>
      </w:r>
    </w:p>
    <w:p w:rsidR="00660E2A" w:rsidRDefault="00660E2A" w:rsidP="0035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expected return and standard deviation of a portfolio with half of its funds invested in security 1 and half in security 2?</w:t>
      </w:r>
    </w:p>
    <w:p w:rsidR="003839BC" w:rsidRDefault="003839BC" w:rsidP="0035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expected return and standard deviation of a portfolio with half of its funds invested in security 1 and half in security 3?</w:t>
      </w:r>
    </w:p>
    <w:p w:rsidR="003839BC" w:rsidRDefault="003839BC" w:rsidP="0035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expected return and standard deviation of a portfolio with half of its funds invested in security 2 and half in security 3?</w:t>
      </w:r>
    </w:p>
    <w:p w:rsidR="003839BC" w:rsidRDefault="003839BC" w:rsidP="00354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your answers in parts (a), (c), (d), (e) imply about diversification?</w:t>
      </w:r>
    </w:p>
    <w:p w:rsidR="008303A7" w:rsidRPr="008303A7" w:rsidRDefault="008303A7" w:rsidP="008303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03A7" w:rsidRPr="0083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D83"/>
    <w:multiLevelType w:val="hybridMultilevel"/>
    <w:tmpl w:val="31608FFC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F4"/>
    <w:rsid w:val="00354EC8"/>
    <w:rsid w:val="003839BC"/>
    <w:rsid w:val="00660E2A"/>
    <w:rsid w:val="006810E8"/>
    <w:rsid w:val="00771034"/>
    <w:rsid w:val="008303A7"/>
    <w:rsid w:val="00905FFD"/>
    <w:rsid w:val="00CB796E"/>
    <w:rsid w:val="00CD3AF4"/>
    <w:rsid w:val="00F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7</cp:revision>
  <dcterms:created xsi:type="dcterms:W3CDTF">2011-07-03T09:46:00Z</dcterms:created>
  <dcterms:modified xsi:type="dcterms:W3CDTF">2011-07-04T20:06:00Z</dcterms:modified>
</cp:coreProperties>
</file>