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B0" w:rsidRPr="006A7232" w:rsidRDefault="00C023B0" w:rsidP="00C023B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023B0" w:rsidRPr="006A7232" w:rsidRDefault="00C023B0" w:rsidP="00C023B0">
      <w:pPr>
        <w:spacing w:before="100" w:beforeAutospacing="1" w:after="100" w:afterAutospacing="1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6A7232">
        <w:rPr>
          <w:rFonts w:ascii="Calibri" w:hAnsi="Calibri" w:cs="Arial"/>
          <w:b/>
          <w:bCs/>
          <w:sz w:val="22"/>
          <w:szCs w:val="22"/>
        </w:rPr>
        <w:t>THE TROLLEY PROBLEM</w:t>
      </w:r>
      <w:r w:rsidR="006A7232">
        <w:rPr>
          <w:rFonts w:ascii="Calibri" w:hAnsi="Calibri" w:cs="Arial"/>
          <w:b/>
          <w:bCs/>
          <w:sz w:val="22"/>
          <w:szCs w:val="22"/>
        </w:rPr>
        <w:t>S</w:t>
      </w:r>
      <w:r w:rsidRPr="006A7232">
        <w:rPr>
          <w:rStyle w:val="FootnoteReference"/>
          <w:rFonts w:ascii="Calibri" w:hAnsi="Calibri" w:cs="Arial"/>
          <w:b/>
          <w:bCs/>
          <w:sz w:val="22"/>
          <w:szCs w:val="22"/>
        </w:rPr>
        <w:footnoteReference w:id="1"/>
      </w:r>
      <w:r w:rsidR="001813C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3B70B9" w:rsidRPr="00CF061B" w:rsidRDefault="003B70B9" w:rsidP="00C023B0">
      <w:pPr>
        <w:spacing w:before="100" w:beforeAutospacing="1" w:after="100" w:afterAutospacing="1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Before you start your short paper in week two, please read the two scenarios below and consider each carefully. This “Trolley” problem is a thought experiment, not an actual situation. Your exploration of such thought </w:t>
      </w:r>
      <w:proofErr w:type="gramStart"/>
      <w:r>
        <w:rPr>
          <w:rFonts w:ascii="Calibri" w:hAnsi="Calibri" w:cs="Arial"/>
          <w:i/>
          <w:sz w:val="22"/>
          <w:szCs w:val="22"/>
        </w:rPr>
        <w:t>experiment  will</w:t>
      </w:r>
      <w:proofErr w:type="gramEnd"/>
      <w:r>
        <w:rPr>
          <w:rFonts w:ascii="Calibri" w:hAnsi="Calibri" w:cs="Arial"/>
          <w:i/>
          <w:sz w:val="22"/>
          <w:szCs w:val="22"/>
        </w:rPr>
        <w:t xml:space="preserve"> help you in learning the application of critical thinking before you address actual problems. One more hint: you can responds ONLY with “yes” or “no”—no other options should be considered for THIS exercise.  </w:t>
      </w:r>
    </w:p>
    <w:p w:rsidR="00C023B0" w:rsidRPr="006A7232" w:rsidRDefault="00C023B0" w:rsidP="00C023B0">
      <w:pPr>
        <w:spacing w:before="100" w:beforeAutospacing="1" w:after="100" w:afterAutospacing="1" w:line="360" w:lineRule="auto"/>
        <w:rPr>
          <w:rFonts w:ascii="Calibri" w:hAnsi="Calibri" w:cs="Arial"/>
          <w:sz w:val="22"/>
          <w:szCs w:val="22"/>
        </w:rPr>
      </w:pPr>
      <w:r w:rsidRPr="006A7232">
        <w:rPr>
          <w:rFonts w:ascii="Calibri" w:hAnsi="Calibri" w:cs="Arial"/>
          <w:b/>
          <w:bCs/>
          <w:sz w:val="22"/>
          <w:szCs w:val="22"/>
        </w:rPr>
        <w:t>Trolley Problem I</w:t>
      </w:r>
      <w:r w:rsidRPr="006A7232">
        <w:rPr>
          <w:rFonts w:ascii="Calibri" w:hAnsi="Calibri" w:cs="Arial"/>
          <w:sz w:val="22"/>
          <w:szCs w:val="22"/>
        </w:rPr>
        <w:br/>
      </w:r>
      <w:proofErr w:type="gramStart"/>
      <w:r w:rsidRPr="006A7232">
        <w:rPr>
          <w:rFonts w:ascii="Calibri" w:hAnsi="Calibri" w:cs="Arial"/>
          <w:sz w:val="22"/>
          <w:szCs w:val="22"/>
        </w:rPr>
        <w:t>A</w:t>
      </w:r>
      <w:proofErr w:type="gramEnd"/>
      <w:r w:rsidRPr="006A7232">
        <w:rPr>
          <w:rFonts w:ascii="Calibri" w:hAnsi="Calibri" w:cs="Arial"/>
          <w:sz w:val="22"/>
          <w:szCs w:val="22"/>
        </w:rPr>
        <w:t xml:space="preserve"> runaway trolley will kill five people on the track ahead if it continues on its course. You are standing in the train yard near a switch. The only way to save the five people is for you to pull that switch and turn the trolley onto a si</w:t>
      </w:r>
      <w:r w:rsidR="00866FB3">
        <w:rPr>
          <w:rFonts w:ascii="Calibri" w:hAnsi="Calibri" w:cs="Arial"/>
          <w:sz w:val="22"/>
          <w:szCs w:val="22"/>
        </w:rPr>
        <w:t>de track. However, if you do so</w:t>
      </w:r>
      <w:r w:rsidRPr="006A7232">
        <w:rPr>
          <w:rFonts w:ascii="Calibri" w:hAnsi="Calibri" w:cs="Arial"/>
          <w:sz w:val="22"/>
          <w:szCs w:val="22"/>
        </w:rPr>
        <w:t xml:space="preserve"> one person on that side </w:t>
      </w:r>
      <w:proofErr w:type="gramStart"/>
      <w:r w:rsidRPr="006A7232">
        <w:rPr>
          <w:rFonts w:ascii="Calibri" w:hAnsi="Calibri" w:cs="Arial"/>
          <w:sz w:val="22"/>
          <w:szCs w:val="22"/>
        </w:rPr>
        <w:t>track</w:t>
      </w:r>
      <w:proofErr w:type="gramEnd"/>
      <w:r w:rsidRPr="006A7232">
        <w:rPr>
          <w:rFonts w:ascii="Calibri" w:hAnsi="Calibri" w:cs="Arial"/>
          <w:sz w:val="22"/>
          <w:szCs w:val="22"/>
        </w:rPr>
        <w:t xml:space="preserve"> will be killed by the trolley. Do you pull the switch, saving five people but sacrificing one? </w:t>
      </w:r>
      <w:r w:rsidRPr="006A7232">
        <w:rPr>
          <w:rFonts w:ascii="Calibri" w:hAnsi="Calibri" w:cs="Arial"/>
          <w:sz w:val="22"/>
          <w:szCs w:val="22"/>
        </w:rPr>
        <w:br/>
      </w:r>
      <w:r w:rsidRPr="006A7232">
        <w:rPr>
          <w:rFonts w:ascii="Calibri" w:hAnsi="Calibri" w:cs="Arial"/>
          <w:sz w:val="22"/>
          <w:szCs w:val="22"/>
        </w:rPr>
        <w:br/>
      </w:r>
      <w:r w:rsidRPr="006A7232">
        <w:rPr>
          <w:rFonts w:ascii="Calibri" w:hAnsi="Calibri" w:cs="Arial"/>
          <w:b/>
          <w:bCs/>
          <w:sz w:val="22"/>
          <w:szCs w:val="22"/>
        </w:rPr>
        <w:t>Trolley Problem II</w:t>
      </w:r>
      <w:r w:rsidRPr="006A7232">
        <w:rPr>
          <w:rFonts w:ascii="Calibri" w:hAnsi="Calibri" w:cs="Arial"/>
          <w:sz w:val="22"/>
          <w:szCs w:val="22"/>
        </w:rPr>
        <w:br/>
      </w:r>
      <w:proofErr w:type="gramStart"/>
      <w:r w:rsidRPr="006A7232">
        <w:rPr>
          <w:rFonts w:ascii="Calibri" w:hAnsi="Calibri" w:cs="Arial"/>
          <w:sz w:val="22"/>
          <w:szCs w:val="22"/>
        </w:rPr>
        <w:t>A</w:t>
      </w:r>
      <w:proofErr w:type="gramEnd"/>
      <w:r w:rsidRPr="006A7232">
        <w:rPr>
          <w:rFonts w:ascii="Calibri" w:hAnsi="Calibri" w:cs="Arial"/>
          <w:sz w:val="22"/>
          <w:szCs w:val="22"/>
        </w:rPr>
        <w:t xml:space="preserve"> runaway trolley will kill five people on the track ahead if it continues on its course. You are standing on a bridge over the tracks, next to a very large stranger. </w:t>
      </w:r>
      <w:proofErr w:type="gramStart"/>
      <w:r w:rsidRPr="006A7232">
        <w:rPr>
          <w:rFonts w:ascii="Calibri" w:hAnsi="Calibri" w:cs="Arial"/>
          <w:sz w:val="22"/>
          <w:szCs w:val="22"/>
        </w:rPr>
        <w:t xml:space="preserve">If you push the stranger onto the tracks, his body will block the train from </w:t>
      </w:r>
      <w:r w:rsidR="00BD7758">
        <w:rPr>
          <w:rFonts w:ascii="Calibri" w:hAnsi="Calibri" w:cs="Arial"/>
          <w:sz w:val="22"/>
          <w:szCs w:val="22"/>
        </w:rPr>
        <w:t>hitting</w:t>
      </w:r>
      <w:r w:rsidRPr="006A7232">
        <w:rPr>
          <w:rFonts w:ascii="Calibri" w:hAnsi="Calibri" w:cs="Arial"/>
          <w:sz w:val="22"/>
          <w:szCs w:val="22"/>
        </w:rPr>
        <w:t xml:space="preserve"> the five others, saving them but killing him.</w:t>
      </w:r>
      <w:proofErr w:type="gramEnd"/>
      <w:r w:rsidRPr="006A7232">
        <w:rPr>
          <w:rFonts w:ascii="Calibri" w:hAnsi="Calibri" w:cs="Arial"/>
          <w:sz w:val="22"/>
          <w:szCs w:val="22"/>
        </w:rPr>
        <w:t xml:space="preserve"> Do you push him? </w:t>
      </w:r>
    </w:p>
    <w:p w:rsidR="002345AD" w:rsidRPr="006A7232" w:rsidRDefault="002345AD" w:rsidP="00C023B0">
      <w:pPr>
        <w:rPr>
          <w:rFonts w:ascii="Calibri" w:hAnsi="Calibri" w:cs="Arial"/>
          <w:sz w:val="22"/>
          <w:szCs w:val="22"/>
        </w:rPr>
      </w:pPr>
    </w:p>
    <w:sectPr w:rsidR="002345AD" w:rsidRPr="006A7232" w:rsidSect="00DC50C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C4" w:rsidRDefault="004D7CC4" w:rsidP="00071A91">
      <w:r>
        <w:separator/>
      </w:r>
    </w:p>
  </w:endnote>
  <w:endnote w:type="continuationSeparator" w:id="0">
    <w:p w:rsidR="004D7CC4" w:rsidRDefault="004D7CC4" w:rsidP="0007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C4" w:rsidRDefault="004D7CC4" w:rsidP="00071A91">
      <w:r>
        <w:separator/>
      </w:r>
    </w:p>
  </w:footnote>
  <w:footnote w:type="continuationSeparator" w:id="0">
    <w:p w:rsidR="004D7CC4" w:rsidRDefault="004D7CC4" w:rsidP="00071A91">
      <w:r>
        <w:continuationSeparator/>
      </w:r>
    </w:p>
  </w:footnote>
  <w:footnote w:id="1">
    <w:p w:rsidR="005E04D6" w:rsidRPr="00227B29" w:rsidRDefault="005E04D6" w:rsidP="00C023B0">
      <w:pPr>
        <w:pStyle w:val="FootnoteText"/>
        <w:rPr>
          <w:rFonts w:ascii="Calibri" w:hAnsi="Calibri"/>
          <w:sz w:val="22"/>
          <w:szCs w:val="22"/>
        </w:rPr>
      </w:pPr>
      <w:r w:rsidRPr="00227B29">
        <w:rPr>
          <w:rStyle w:val="FootnoteReference"/>
          <w:rFonts w:ascii="Calibri" w:hAnsi="Calibri"/>
          <w:sz w:val="22"/>
          <w:szCs w:val="22"/>
        </w:rPr>
        <w:footnoteRef/>
      </w:r>
      <w:r w:rsidRPr="00227B29">
        <w:rPr>
          <w:rFonts w:ascii="Calibri" w:hAnsi="Calibri"/>
          <w:sz w:val="22"/>
          <w:szCs w:val="22"/>
        </w:rPr>
        <w:t xml:space="preserve"> The original Trolley Problem was created by Professor </w:t>
      </w:r>
      <w:proofErr w:type="spellStart"/>
      <w:r w:rsidRPr="00227B29">
        <w:rPr>
          <w:rFonts w:ascii="Calibri" w:hAnsi="Calibri"/>
          <w:sz w:val="22"/>
          <w:szCs w:val="22"/>
        </w:rPr>
        <w:t>Philippa</w:t>
      </w:r>
      <w:proofErr w:type="spellEnd"/>
      <w:r w:rsidRPr="00227B29">
        <w:rPr>
          <w:rFonts w:ascii="Calibri" w:hAnsi="Calibri"/>
          <w:sz w:val="22"/>
          <w:szCs w:val="22"/>
        </w:rPr>
        <w:t xml:space="preserve"> Foot and the second version was created by Professor Judith Jarvis Thomson, both</w:t>
      </w:r>
      <w:r w:rsidR="003B70B9">
        <w:rPr>
          <w:rFonts w:ascii="Calibri" w:hAnsi="Calibri"/>
          <w:sz w:val="22"/>
          <w:szCs w:val="22"/>
        </w:rPr>
        <w:t xml:space="preserve"> authors</w:t>
      </w:r>
      <w:r w:rsidRPr="00227B29">
        <w:rPr>
          <w:rFonts w:ascii="Calibri" w:hAnsi="Calibri"/>
          <w:sz w:val="22"/>
          <w:szCs w:val="22"/>
        </w:rPr>
        <w:t xml:space="preserve"> are mentioned by Waller.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BA"/>
    <w:rsid w:val="000207F2"/>
    <w:rsid w:val="000375D2"/>
    <w:rsid w:val="00057FA8"/>
    <w:rsid w:val="0007571C"/>
    <w:rsid w:val="000851BA"/>
    <w:rsid w:val="000A2D4D"/>
    <w:rsid w:val="000A7231"/>
    <w:rsid w:val="000B2FB3"/>
    <w:rsid w:val="000C5ACD"/>
    <w:rsid w:val="00100464"/>
    <w:rsid w:val="00135672"/>
    <w:rsid w:val="001363B2"/>
    <w:rsid w:val="00146480"/>
    <w:rsid w:val="001517A1"/>
    <w:rsid w:val="00166A13"/>
    <w:rsid w:val="001813CE"/>
    <w:rsid w:val="001C53DC"/>
    <w:rsid w:val="0020081A"/>
    <w:rsid w:val="002249D2"/>
    <w:rsid w:val="00227B29"/>
    <w:rsid w:val="002345AD"/>
    <w:rsid w:val="00242B1B"/>
    <w:rsid w:val="00244BDD"/>
    <w:rsid w:val="002479DB"/>
    <w:rsid w:val="00257CBE"/>
    <w:rsid w:val="002867F3"/>
    <w:rsid w:val="00287435"/>
    <w:rsid w:val="002916F5"/>
    <w:rsid w:val="002C1A2D"/>
    <w:rsid w:val="002E59B4"/>
    <w:rsid w:val="002F7004"/>
    <w:rsid w:val="00302C42"/>
    <w:rsid w:val="0033667B"/>
    <w:rsid w:val="00363221"/>
    <w:rsid w:val="003B70B9"/>
    <w:rsid w:val="003D1B6D"/>
    <w:rsid w:val="003D1FF2"/>
    <w:rsid w:val="003F78E5"/>
    <w:rsid w:val="00402C8F"/>
    <w:rsid w:val="00413871"/>
    <w:rsid w:val="00444E3D"/>
    <w:rsid w:val="00453AA0"/>
    <w:rsid w:val="00462DF6"/>
    <w:rsid w:val="0048352B"/>
    <w:rsid w:val="0048543B"/>
    <w:rsid w:val="004B3821"/>
    <w:rsid w:val="004D09DF"/>
    <w:rsid w:val="004D7A4D"/>
    <w:rsid w:val="004D7CC4"/>
    <w:rsid w:val="004D7F28"/>
    <w:rsid w:val="004E6A55"/>
    <w:rsid w:val="00515638"/>
    <w:rsid w:val="00535632"/>
    <w:rsid w:val="005565C1"/>
    <w:rsid w:val="00570B67"/>
    <w:rsid w:val="00582311"/>
    <w:rsid w:val="005836AE"/>
    <w:rsid w:val="005879E5"/>
    <w:rsid w:val="0059167D"/>
    <w:rsid w:val="005961D0"/>
    <w:rsid w:val="00596613"/>
    <w:rsid w:val="005A6775"/>
    <w:rsid w:val="005D4D3A"/>
    <w:rsid w:val="005E04D6"/>
    <w:rsid w:val="006453E3"/>
    <w:rsid w:val="006821C1"/>
    <w:rsid w:val="00684F9B"/>
    <w:rsid w:val="006A7232"/>
    <w:rsid w:val="006C64CF"/>
    <w:rsid w:val="006C71B3"/>
    <w:rsid w:val="006C7CC2"/>
    <w:rsid w:val="006D6033"/>
    <w:rsid w:val="006E59C6"/>
    <w:rsid w:val="00705C0A"/>
    <w:rsid w:val="00713400"/>
    <w:rsid w:val="00727781"/>
    <w:rsid w:val="00746B64"/>
    <w:rsid w:val="007B2C67"/>
    <w:rsid w:val="007C4E5B"/>
    <w:rsid w:val="007C6445"/>
    <w:rsid w:val="007D7793"/>
    <w:rsid w:val="007E01A9"/>
    <w:rsid w:val="007F0CAD"/>
    <w:rsid w:val="00804934"/>
    <w:rsid w:val="00835EE1"/>
    <w:rsid w:val="0084682F"/>
    <w:rsid w:val="00851EA2"/>
    <w:rsid w:val="0086042B"/>
    <w:rsid w:val="00866FB3"/>
    <w:rsid w:val="00877FEF"/>
    <w:rsid w:val="008B12DA"/>
    <w:rsid w:val="008E1EFF"/>
    <w:rsid w:val="0092139A"/>
    <w:rsid w:val="0093533C"/>
    <w:rsid w:val="0097236B"/>
    <w:rsid w:val="00974BF1"/>
    <w:rsid w:val="0098240C"/>
    <w:rsid w:val="00997ABE"/>
    <w:rsid w:val="009F4FC3"/>
    <w:rsid w:val="00A0445C"/>
    <w:rsid w:val="00A071E3"/>
    <w:rsid w:val="00A128D5"/>
    <w:rsid w:val="00A211AB"/>
    <w:rsid w:val="00A24082"/>
    <w:rsid w:val="00A74722"/>
    <w:rsid w:val="00A87A56"/>
    <w:rsid w:val="00A94F60"/>
    <w:rsid w:val="00AB6218"/>
    <w:rsid w:val="00AC5BA0"/>
    <w:rsid w:val="00AD13CC"/>
    <w:rsid w:val="00AD77D5"/>
    <w:rsid w:val="00AE4425"/>
    <w:rsid w:val="00B04FC6"/>
    <w:rsid w:val="00B23FFC"/>
    <w:rsid w:val="00B33F83"/>
    <w:rsid w:val="00B50F53"/>
    <w:rsid w:val="00B547ED"/>
    <w:rsid w:val="00B74104"/>
    <w:rsid w:val="00BB73A3"/>
    <w:rsid w:val="00BC62AF"/>
    <w:rsid w:val="00BD7758"/>
    <w:rsid w:val="00BD7DFF"/>
    <w:rsid w:val="00BE4E80"/>
    <w:rsid w:val="00C023B0"/>
    <w:rsid w:val="00C13022"/>
    <w:rsid w:val="00C21EF2"/>
    <w:rsid w:val="00C35599"/>
    <w:rsid w:val="00C42EB3"/>
    <w:rsid w:val="00C507F6"/>
    <w:rsid w:val="00C8751C"/>
    <w:rsid w:val="00CB09DB"/>
    <w:rsid w:val="00CC17ED"/>
    <w:rsid w:val="00CD2A75"/>
    <w:rsid w:val="00CF061B"/>
    <w:rsid w:val="00D0329E"/>
    <w:rsid w:val="00D221C1"/>
    <w:rsid w:val="00D23A64"/>
    <w:rsid w:val="00D554C1"/>
    <w:rsid w:val="00DA5B5E"/>
    <w:rsid w:val="00DC50CE"/>
    <w:rsid w:val="00DD50B6"/>
    <w:rsid w:val="00E068A5"/>
    <w:rsid w:val="00E33924"/>
    <w:rsid w:val="00E57835"/>
    <w:rsid w:val="00E65C1E"/>
    <w:rsid w:val="00E80EF7"/>
    <w:rsid w:val="00E91F25"/>
    <w:rsid w:val="00E93514"/>
    <w:rsid w:val="00E93E21"/>
    <w:rsid w:val="00EB01EE"/>
    <w:rsid w:val="00EB6321"/>
    <w:rsid w:val="00EC2AAF"/>
    <w:rsid w:val="00EC3C12"/>
    <w:rsid w:val="00EF0C9E"/>
    <w:rsid w:val="00EF0FAE"/>
    <w:rsid w:val="00F66DE7"/>
    <w:rsid w:val="00F77CDB"/>
    <w:rsid w:val="00F92CD2"/>
    <w:rsid w:val="00F9441C"/>
    <w:rsid w:val="00F947FB"/>
    <w:rsid w:val="00FA2141"/>
    <w:rsid w:val="00FA2EF2"/>
    <w:rsid w:val="00FA5AC9"/>
    <w:rsid w:val="00FD21FF"/>
    <w:rsid w:val="00FD5573"/>
    <w:rsid w:val="00F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3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1302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130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4998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TROLLEY PROBLEM </vt:lpstr>
    </vt:vector>
  </TitlesOfParts>
  <Company>UIUC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TROLLEY PROBLEM</dc:title>
  <dc:creator>John Schmitz</dc:creator>
  <cp:lastModifiedBy>Administrator</cp:lastModifiedBy>
  <cp:revision>2</cp:revision>
  <dcterms:created xsi:type="dcterms:W3CDTF">2011-02-24T14:12:00Z</dcterms:created>
  <dcterms:modified xsi:type="dcterms:W3CDTF">2011-02-24T14:12:00Z</dcterms:modified>
</cp:coreProperties>
</file>