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07" w:rsidRDefault="00644407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20"/>
      </w:tblGrid>
      <w:tr w:rsidR="004D637A" w:rsidRPr="004D637A" w:rsidTr="004D637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4D637A" w:rsidRPr="004D637A" w:rsidTr="004D637A">
              <w:trPr>
                <w:tblCellSpacing w:w="15" w:type="dxa"/>
              </w:trPr>
              <w:tc>
                <w:tcPr>
                  <w:tcW w:w="0" w:type="auto"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37A" w:rsidRPr="004D637A" w:rsidRDefault="004D637A" w:rsidP="004D6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2"/>
        <w:gridCol w:w="7794"/>
        <w:gridCol w:w="66"/>
        <w:gridCol w:w="66"/>
        <w:gridCol w:w="66"/>
        <w:gridCol w:w="66"/>
      </w:tblGrid>
      <w:tr w:rsidR="004D637A" w:rsidRPr="004D637A" w:rsidTr="000A07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question_1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E125AD" wp14:editId="196F294E">
                  <wp:extent cx="9525" cy="9525"/>
                  <wp:effectExtent l="0" t="0" r="0" b="0"/>
                  <wp:docPr id="5" name="Picture 5" descr="Question 1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Question 1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12 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0" w:type="auto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The largest expense on a retailer's income statement is typically: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question_1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4C1E07" wp14:editId="4A28E8A1">
                  <wp:extent cx="9525" cy="9525"/>
                  <wp:effectExtent l="0" t="0" r="0" b="0"/>
                  <wp:docPr id="4" name="Picture 4" descr="Question 1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Question 1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2760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83" type="#_x0000_t75" style="width:20.25pt;height:18pt" o:ole="">
                        <v:imagedata r:id="rId6" o:title=""/>
                      </v:shape>
                      <w:control r:id="rId7" w:name="DefaultOcxName1" w:shapeid="_x0000_i10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Salaries and wages.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2" type="#_x0000_t75" style="width:20.25pt;height:18pt" o:ole="">
                        <v:imagedata r:id="rId6" o:title=""/>
                      </v:shape>
                      <w:control r:id="rId8" w:name="DefaultOcxName2" w:shapeid="_x0000_i10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Cost of goods sold.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1" type="#_x0000_t75" style="width:20.25pt;height:18pt" o:ole="">
                        <v:imagedata r:id="rId6" o:title=""/>
                      </v:shape>
                      <w:control r:id="rId9" w:name="DefaultOcxName3" w:shapeid="_x0000_i108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Income tax expense.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80" type="#_x0000_t75" style="width:20.25pt;height:18pt" o:ole="">
                        <v:imagedata r:id="rId6" o:title=""/>
                      </v:shape>
                      <w:control r:id="rId10" w:name="DefaultOcxName4" w:shapeid="_x0000_i108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Depreciation expense.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37A" w:rsidRPr="004D637A" w:rsidRDefault="004D637A" w:rsidP="004D6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7"/>
        <w:gridCol w:w="7217"/>
        <w:gridCol w:w="89"/>
        <w:gridCol w:w="89"/>
        <w:gridCol w:w="89"/>
        <w:gridCol w:w="89"/>
      </w:tblGrid>
      <w:tr w:rsidR="004D637A" w:rsidRPr="004D637A" w:rsidTr="000A07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question_1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6C6C243" wp14:editId="32175C15">
                  <wp:extent cx="9525" cy="9525"/>
                  <wp:effectExtent l="0" t="0" r="0" b="0"/>
                  <wp:docPr id="3" name="Picture 3" descr="Question 1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Question 1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13 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9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Net accounts receivable (net realizable value) is: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question_1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9A4855" wp14:editId="3DD5B953">
                  <wp:extent cx="9525" cy="9525"/>
                  <wp:effectExtent l="0" t="0" r="0" b="0"/>
                  <wp:docPr id="2" name="Picture 2" descr="Question 1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Question 1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94"/>
              <w:gridCol w:w="6338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9" type="#_x0000_t75" style="width:20.25pt;height:18pt" o:ole="">
                        <v:imagedata r:id="rId6" o:title=""/>
                      </v:shape>
                      <w:control r:id="rId11" w:name="DefaultOcxName5" w:shapeid="_x0000_i107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gross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accounts receivable minus cost of goods sold.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8" type="#_x0000_t75" style="width:20.25pt;height:18pt" o:ole="">
                        <v:imagedata r:id="rId6" o:title=""/>
                      </v:shape>
                      <w:control r:id="rId12" w:name="DefaultOcxName6" w:shapeid="_x0000_i107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also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known as net pretax income.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077" type="#_x0000_t75" style="width:20.25pt;height:18pt" o:ole="">
                        <v:imagedata r:id="rId6" o:title=""/>
                      </v:shape>
                      <w:control r:id="rId13" w:name="DefaultOcxName7" w:shapeid="_x0000_i107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gross accounts receivable minus allowance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0A07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question_15"/>
            <w:r w:rsidRPr="004D63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B3373D4" wp14:editId="0FEF5B38">
                  <wp:extent cx="9525" cy="9525"/>
                  <wp:effectExtent l="0" t="0" r="0" b="0"/>
                  <wp:docPr id="6" name="Picture 6" descr="Question 1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Question 1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15 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The factor which determines whether or not goods should be included in a physical count of inventory is: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question_15_answers"/>
            <w:r w:rsidRPr="004D63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917E939" wp14:editId="455AE3DB">
                  <wp:extent cx="9525" cy="9525"/>
                  <wp:effectExtent l="0" t="0" r="0" b="0"/>
                  <wp:docPr id="7" name="Picture 7" descr="Question 1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Question 1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94"/>
              <w:gridCol w:w="6047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9" type="#_x0000_t75" style="width:20.25pt;height:18pt" o:ole="">
                        <v:imagedata r:id="rId6" o:title=""/>
                      </v:shape>
                      <w:control r:id="rId14" w:name="DefaultOcxName" w:shapeid="_x0000_i113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physical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possession.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8" type="#_x0000_t75" style="width:20.25pt;height:18pt" o:ole="">
                        <v:imagedata r:id="rId6" o:title=""/>
                      </v:shape>
                      <w:control r:id="rId15" w:name="DefaultOcxName11" w:shapeid="_x0000_i113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legal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title.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7" type="#_x0000_t75" style="width:20.25pt;height:18pt" o:ole="">
                        <v:imagedata r:id="rId6" o:title=""/>
                      </v:shape>
                      <w:control r:id="rId16" w:name="DefaultOcxName21" w:shapeid="_x0000_i113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management's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judgment.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6" type="#_x0000_t75" style="width:20.25pt;height:18pt" o:ole="">
                        <v:imagedata r:id="rId6" o:title=""/>
                      </v:shape>
                      <w:control r:id="rId17" w:name="DefaultOcxName31" w:shapeid="_x0000_i113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whether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or not the purchase price has been paid.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37A" w:rsidRPr="004D637A" w:rsidRDefault="004D637A" w:rsidP="004D6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2"/>
        <w:gridCol w:w="7213"/>
        <w:gridCol w:w="66"/>
        <w:gridCol w:w="66"/>
        <w:gridCol w:w="66"/>
        <w:gridCol w:w="647"/>
      </w:tblGrid>
      <w:tr w:rsidR="004D637A" w:rsidRPr="004D637A" w:rsidTr="004D637A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question_16"/>
            <w:r w:rsidRPr="004D63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DF2EFCD" wp14:editId="5BE656C6">
                  <wp:extent cx="9525" cy="9525"/>
                  <wp:effectExtent l="0" t="0" r="0" b="0"/>
                  <wp:docPr id="8" name="Picture 8" descr="Question 1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Question 1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16 </w:t>
            </w:r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points   </w:t>
            </w:r>
          </w:p>
        </w:tc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4D63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Save</w:t>
              </w:r>
            </w:hyperlink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</w:t>
            </w: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Today Thomas deposited $100,000 in a three-year, 12% CD that compounds quarterly. What is the maturity value of the CD?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question_16_answers"/>
            <w:r w:rsidRPr="004D63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E9BD8D3" wp14:editId="2BD9E9E6">
                  <wp:extent cx="9525" cy="9525"/>
                  <wp:effectExtent l="0" t="0" r="0" b="0"/>
                  <wp:docPr id="9" name="Picture 9" descr="Question 1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Question 1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8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94"/>
              <w:gridCol w:w="1231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5" type="#_x0000_t75" style="width:20.25pt;height:18pt" o:ole="">
                        <v:imagedata r:id="rId6" o:title=""/>
                      </v:shape>
                      <w:control r:id="rId19" w:name="DefaultOcxName41" w:shapeid="_x0000_i113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$109,270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4" type="#_x0000_t75" style="width:20.25pt;height:18pt" o:ole="">
                        <v:imagedata r:id="rId6" o:title=""/>
                      </v:shape>
                      <w:control r:id="rId20" w:name="DefaultOcxName51" w:shapeid="_x0000_i113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$119,410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3" type="#_x0000_t75" style="width:20.25pt;height:18pt" o:ole="">
                        <v:imagedata r:id="rId6" o:title=""/>
                      </v:shape>
                      <w:control r:id="rId21" w:name="DefaultOcxName61" w:shapeid="_x0000_i113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$142,576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32" type="#_x0000_t75" style="width:20.25pt;height:18pt" o:ole="">
                        <v:imagedata r:id="rId6" o:title=""/>
                      </v:shape>
                      <w:control r:id="rId22" w:name="DefaultOcxName71" w:shapeid="_x0000_i113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$309,090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37A" w:rsidRDefault="004D637A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87"/>
        <w:gridCol w:w="7869"/>
        <w:gridCol w:w="66"/>
        <w:gridCol w:w="66"/>
        <w:gridCol w:w="66"/>
        <w:gridCol w:w="66"/>
      </w:tblGrid>
      <w:tr w:rsidR="004D637A" w:rsidRPr="004D637A" w:rsidTr="000A07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Question 17 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Frankenstein Enterprises received two notes from customers for sales that Frankenstein made to them in 2011. The notes included:</w:t>
            </w:r>
          </w:p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Note A: Dated 5/31/11, principal of $120,000 and interest due 3/31/12.</w:t>
            </w:r>
          </w:p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Note B: Dated 7/1/11, principal of $200,000 and interest at 8% annually, due on 4/1/12.</w:t>
            </w:r>
          </w:p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Frankenstein had accrued interest receivable from these notes of $14,400 in its 12/31/11 balance sheet. What is the annual interest rate on Note A?</w:t>
            </w:r>
          </w:p>
          <w:p w:rsidR="004D637A" w:rsidRPr="004D637A" w:rsidRDefault="004D637A" w:rsidP="004D6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question_17_answers"/>
            <w:r w:rsidRPr="004D63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351CC4" wp14:editId="2F9D529C">
                  <wp:extent cx="9525" cy="9525"/>
                  <wp:effectExtent l="0" t="0" r="0" b="0"/>
                  <wp:docPr id="10" name="Picture 10" descr="Question 17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Question 17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94"/>
              <w:gridCol w:w="879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5" type="#_x0000_t75" style="width:20.25pt;height:18pt" o:ole="">
                        <v:imagedata r:id="rId6" o:title=""/>
                      </v:shape>
                      <w:control r:id="rId23" w:name="DefaultOcxName13" w:shapeid="_x0000_i117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9.14%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4" type="#_x0000_t75" style="width:20.25pt;height:18pt" o:ole="">
                        <v:imagedata r:id="rId6" o:title=""/>
                      </v:shape>
                      <w:control r:id="rId24" w:name="DefaultOcxName12" w:shapeid="_x0000_i11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8%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3" type="#_x0000_t75" style="width:20.25pt;height:18pt" o:ole="">
                        <v:imagedata r:id="rId6" o:title=""/>
                      </v:shape>
                      <w:control r:id="rId25" w:name="DefaultOcxName22" w:shapeid="_x0000_i11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9.74%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2" type="#_x0000_t75" style="width:20.25pt;height:18pt" o:ole="">
                        <v:imagedata r:id="rId6" o:title=""/>
                      </v:shape>
                      <w:control r:id="rId26" w:name="DefaultOcxName32" w:shapeid="_x0000_i117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9.44%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37A" w:rsidRPr="004D637A" w:rsidRDefault="004D637A" w:rsidP="004D6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2"/>
        <w:gridCol w:w="7794"/>
        <w:gridCol w:w="66"/>
        <w:gridCol w:w="66"/>
        <w:gridCol w:w="66"/>
        <w:gridCol w:w="66"/>
      </w:tblGrid>
      <w:tr w:rsidR="004D637A" w:rsidRPr="004D637A" w:rsidTr="000A07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question_18"/>
            <w:r w:rsidRPr="004D63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2D9FD8" wp14:editId="2C5A215F">
                  <wp:extent cx="9525" cy="9525"/>
                  <wp:effectExtent l="0" t="0" r="0" b="0"/>
                  <wp:docPr id="11" name="Picture 11" descr="Question 1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Question 1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18 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Inventories affect: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question_18_answers"/>
            <w:r w:rsidRPr="004D63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8DA3838" wp14:editId="36AB65EE">
                  <wp:extent cx="9525" cy="9525"/>
                  <wp:effectExtent l="0" t="0" r="0" b="0"/>
                  <wp:docPr id="12" name="Picture 12" descr="Question 1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Question 1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6455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1" type="#_x0000_t75" style="width:20.25pt;height:18pt" o:ole="">
                        <v:imagedata r:id="rId6" o:title=""/>
                      </v:shape>
                      <w:control r:id="rId27" w:name="DefaultOcxName42" w:shapeid="_x0000_i117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only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the balance sheet.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70" type="#_x0000_t75" style="width:20.25pt;height:18pt" o:ole="">
                        <v:imagedata r:id="rId6" o:title=""/>
                      </v:shape>
                      <w:control r:id="rId28" w:name="DefaultOcxName52" w:shapeid="_x0000_i11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only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the income statement.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9" type="#_x0000_t75" style="width:20.25pt;height:18pt" o:ole="">
                        <v:imagedata r:id="rId6" o:title=""/>
                      </v:shape>
                      <w:control r:id="rId29" w:name="DefaultOcxName62" w:shapeid="_x0000_i11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both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the balance sheet and the income statement.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8" type="#_x0000_t75" style="width:20.25pt;height:18pt" o:ole="">
                        <v:imagedata r:id="rId6" o:title=""/>
                      </v:shape>
                      <w:control r:id="rId30" w:name="DefaultOcxName72" w:shapeid="_x0000_i116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neither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the balance sheet nor the income statement.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37A" w:rsidRPr="004D637A" w:rsidRDefault="004D637A" w:rsidP="004D6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47"/>
        <w:gridCol w:w="7217"/>
        <w:gridCol w:w="89"/>
        <w:gridCol w:w="89"/>
        <w:gridCol w:w="89"/>
        <w:gridCol w:w="89"/>
      </w:tblGrid>
      <w:tr w:rsidR="004D637A" w:rsidRPr="004D637A" w:rsidTr="000A07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question_19"/>
            <w:r w:rsidRPr="004D63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EC67E0" wp14:editId="1359C150">
                  <wp:extent cx="9525" cy="9525"/>
                  <wp:effectExtent l="0" t="0" r="0" b="0"/>
                  <wp:docPr id="13" name="Picture 13" descr="Question 1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Question 1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19 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9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 xml:space="preserve">Journal entries are required by the depositor for all of the following </w:t>
            </w:r>
            <w:r w:rsidRPr="004D637A">
              <w:rPr>
                <w:rFonts w:ascii="Verdana" w:eastAsia="Times New Roman" w:hAnsi="Verdana" w:cs="Times New Roman"/>
                <w:sz w:val="24"/>
                <w:szCs w:val="24"/>
                <w:u w:val="single"/>
              </w:rPr>
              <w:t>except: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question_19_answers"/>
            <w:r w:rsidRPr="004D637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D29225D" wp14:editId="5E184AF6">
                  <wp:extent cx="9525" cy="9525"/>
                  <wp:effectExtent l="0" t="0" r="0" b="0"/>
                  <wp:docPr id="14" name="Picture 14" descr="Question 1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Question 1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94"/>
              <w:gridCol w:w="3762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7" type="#_x0000_t75" style="width:20.25pt;height:18pt" o:ole="">
                        <v:imagedata r:id="rId6" o:title=""/>
                      </v:shape>
                      <w:control r:id="rId31" w:name="DefaultOcxName8" w:shapeid="_x0000_i11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collection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of a note receivable.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6" type="#_x0000_t75" style="width:20.25pt;height:18pt" o:ole="">
                        <v:imagedata r:id="rId6" o:title=""/>
                      </v:shape>
                      <w:control r:id="rId32" w:name="DefaultOcxName9" w:shapeid="_x0000_i116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bank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errors.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5" type="#_x0000_t75" style="width:20.25pt;height:18pt" o:ole="">
                        <v:imagedata r:id="rId6" o:title=""/>
                      </v:shape>
                      <w:control r:id="rId33" w:name="DefaultOcxName10" w:shapeid="_x0000_i11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bank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service charges.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4" type="#_x0000_t75" style="width:20.25pt;height:18pt" o:ole="">
                        <v:imagedata r:id="rId6" o:title=""/>
                      </v:shape>
                      <w:control r:id="rId34" w:name="DefaultOcxName111" w:shapeid="_x0000_i116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an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NSF check.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0A07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question_2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5009EE6" wp14:editId="63DCCE18">
                  <wp:extent cx="9525" cy="9525"/>
                  <wp:effectExtent l="0" t="0" r="0" b="0"/>
                  <wp:docPr id="22" name="Picture 22" descr="Question 2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Question 2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20 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30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In a period of rising prices, the inventory method which tends to give the highest reported net income is: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question_20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4E2802" wp14:editId="4D618E0C">
                  <wp:extent cx="9525" cy="9525"/>
                  <wp:effectExtent l="0" t="0" r="0" b="0"/>
                  <wp:docPr id="21" name="Picture 21" descr="Question 2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Question 2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94"/>
              <w:gridCol w:w="2334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1" type="#_x0000_t75" style="width:20.25pt;height:18pt" o:ole="">
                        <v:imagedata r:id="rId6" o:title=""/>
                      </v:shape>
                      <w:control r:id="rId35" w:name="DefaultOcxName17" w:shapeid="_x0000_i131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base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stock.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10" type="#_x0000_t75" style="width:20.25pt;height:18pt" o:ole="">
                        <v:imagedata r:id="rId6" o:title=""/>
                      </v:shape>
                      <w:control r:id="rId36" w:name="DefaultOcxName16" w:shapeid="_x0000_i131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first-in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, first-out.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9" type="#_x0000_t75" style="width:20.25pt;height:18pt" o:ole="">
                        <v:imagedata r:id="rId6" o:title=""/>
                      </v:shape>
                      <w:control r:id="rId37" w:name="DefaultOcxName23" w:shapeid="_x0000_i130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last-in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, first-out.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8" type="#_x0000_t75" style="width:20.25pt;height:18pt" o:ole="">
                        <v:imagedata r:id="rId6" o:title=""/>
                      </v:shape>
                      <w:control r:id="rId38" w:name="DefaultOcxName33" w:shapeid="_x0000_i130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weighted-average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37A" w:rsidRPr="004D637A" w:rsidRDefault="004D637A" w:rsidP="004D6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318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3"/>
        <w:gridCol w:w="7212"/>
        <w:gridCol w:w="66"/>
        <w:gridCol w:w="66"/>
        <w:gridCol w:w="66"/>
        <w:gridCol w:w="1246"/>
      </w:tblGrid>
      <w:tr w:rsidR="004D637A" w:rsidRPr="004D637A" w:rsidTr="000A07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question_2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758714E" wp14:editId="16FFB6DF">
                  <wp:extent cx="9525" cy="9525"/>
                  <wp:effectExtent l="0" t="0" r="0" b="0"/>
                  <wp:docPr id="20" name="Picture 20" descr="Question 21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Question 21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21 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7A" w:rsidRPr="004D637A" w:rsidTr="000A0738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99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ATC reported the following financial data for 2011 and 2010: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087"/>
              <w:gridCol w:w="1506"/>
              <w:gridCol w:w="1559"/>
            </w:tblGrid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2011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2010</w:t>
                  </w:r>
                </w:p>
              </w:tc>
            </w:tr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Sales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$305,000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$284,000</w:t>
                  </w:r>
                </w:p>
              </w:tc>
            </w:tr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Sales returns and allowances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9,000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6,000</w:t>
                  </w:r>
                </w:p>
              </w:tc>
            </w:tr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Net Sales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296,000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278,000</w:t>
                  </w:r>
                </w:p>
              </w:tc>
            </w:tr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Cost of Goods Sold: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 Inventory, 1/1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43,000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36,000</w:t>
                  </w:r>
                </w:p>
              </w:tc>
            </w:tr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 Net purchases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152,000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146,000</w:t>
                  </w:r>
                </w:p>
              </w:tc>
            </w:tr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 Goods available for sale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195,000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182,000</w:t>
                  </w:r>
                </w:p>
              </w:tc>
            </w:tr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 Inventory, 12/31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57,000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43,000</w:t>
                  </w:r>
                </w:p>
              </w:tc>
            </w:tr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  Cost of Goods Sold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138,000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139,000</w:t>
                  </w:r>
                </w:p>
              </w:tc>
            </w:tr>
            <w:tr w:rsidR="004D637A" w:rsidRPr="004D637A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Gross Profit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$158,000</w:t>
                  </w:r>
                </w:p>
              </w:tc>
              <w:tc>
                <w:tcPr>
                  <w:tcW w:w="1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  <w:u w:val="single"/>
                    </w:rPr>
                    <w:t>$139,000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The average days inventory for ATC (rounded) for 2011 is:</w:t>
            </w:r>
          </w:p>
          <w:p w:rsidR="004D637A" w:rsidRPr="004D637A" w:rsidRDefault="004D637A" w:rsidP="004D63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0A073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question_21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380AA2" wp14:editId="11FCCFF5">
                  <wp:extent cx="9525" cy="9525"/>
                  <wp:effectExtent l="0" t="0" r="0" b="0"/>
                  <wp:docPr id="19" name="Picture 19" descr="Question 21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Question 21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7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94"/>
              <w:gridCol w:w="2436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7" type="#_x0000_t75" style="width:20.25pt;height:18pt" o:ole="">
                        <v:imagedata r:id="rId6" o:title=""/>
                      </v:shape>
                      <w:control r:id="rId39" w:name="DefaultOcxName43" w:shapeid="_x0000_i130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less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than 100 days.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6" type="#_x0000_t75" style="width:20.25pt;height:18pt" o:ole="">
                        <v:imagedata r:id="rId6" o:title=""/>
                      </v:shape>
                      <w:control r:id="rId40" w:name="DefaultOcxName53" w:shapeid="_x0000_i130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114 days.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5" type="#_x0000_t75" style="width:20.25pt;height:18pt" o:ole="">
                        <v:imagedata r:id="rId6" o:title=""/>
                      </v:shape>
                      <w:control r:id="rId41" w:name="DefaultOcxName63" w:shapeid="_x0000_i13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132 days.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4" type="#_x0000_t75" style="width:20.25pt;height:18pt" o:ole="">
                        <v:imagedata r:id="rId6" o:title=""/>
                      </v:shape>
                      <w:control r:id="rId42" w:name="DefaultOcxName73" w:shapeid="_x0000_i13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151 days.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37A" w:rsidRPr="004D637A" w:rsidRDefault="004D637A" w:rsidP="004D6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2"/>
        <w:gridCol w:w="7794"/>
        <w:gridCol w:w="66"/>
        <w:gridCol w:w="66"/>
        <w:gridCol w:w="66"/>
        <w:gridCol w:w="66"/>
      </w:tblGrid>
      <w:tr w:rsidR="004D637A" w:rsidRPr="004D637A" w:rsidTr="000A07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question_22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5E6BA4" wp14:editId="44546884">
                  <wp:extent cx="9525" cy="9525"/>
                  <wp:effectExtent l="0" t="0" r="0" b="0"/>
                  <wp:docPr id="18" name="Picture 18" descr="Question 22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Question 22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8"/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22 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>Goods in transit which are shipped f.o.b. destination should be: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question_22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806222D" wp14:editId="4E5A0585">
                  <wp:extent cx="9525" cy="9525"/>
                  <wp:effectExtent l="0" t="0" r="0" b="0"/>
                  <wp:docPr id="17" name="Picture 17" descr="Question 22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Question 22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94"/>
              <w:gridCol w:w="6223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3" type="#_x0000_t75" style="width:20.25pt;height:18pt" o:ole="">
                        <v:imagedata r:id="rId6" o:title=""/>
                      </v:shape>
                      <w:control r:id="rId43" w:name="DefaultOcxName81" w:shapeid="_x0000_i130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included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in the inventory of the seller.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2" type="#_x0000_t75" style="width:20.25pt;height:18pt" o:ole="">
                        <v:imagedata r:id="rId6" o:title=""/>
                      </v:shape>
                      <w:control r:id="rId44" w:name="DefaultOcxName91" w:shapeid="_x0000_i13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included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in the inventory of the buyer.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1" type="#_x0000_t75" style="width:20.25pt;height:18pt" o:ole="">
                        <v:imagedata r:id="rId6" o:title=""/>
                      </v:shape>
                      <w:control r:id="rId45" w:name="DefaultOcxName101" w:shapeid="_x0000_i130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included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in the inventory of the shipping company.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00" type="#_x0000_t75" style="width:20.25pt;height:18pt" o:ole="">
                        <v:imagedata r:id="rId6" o:title=""/>
                      </v:shape>
                      <w:control r:id="rId46" w:name="DefaultOcxName112" w:shapeid="_x0000_i130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>none</w:t>
                  </w:r>
                  <w:proofErr w:type="gramEnd"/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 of these.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37A" w:rsidRPr="004D637A" w:rsidRDefault="004D637A" w:rsidP="004D637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62"/>
        <w:gridCol w:w="7794"/>
        <w:gridCol w:w="66"/>
        <w:gridCol w:w="66"/>
        <w:gridCol w:w="66"/>
        <w:gridCol w:w="66"/>
      </w:tblGrid>
      <w:tr w:rsidR="004D637A" w:rsidRPr="004D637A" w:rsidTr="000A0738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question_23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9B0CC1A" wp14:editId="7E92D61C">
                  <wp:extent cx="9525" cy="9525"/>
                  <wp:effectExtent l="0" t="0" r="0" b="0"/>
                  <wp:docPr id="16" name="Picture 16" descr="Question 2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Question 2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0"/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Question 23 </w:t>
            </w:r>
          </w:p>
        </w:tc>
        <w:tc>
          <w:tcPr>
            <w:tcW w:w="0" w:type="auto"/>
            <w:gridSpan w:val="4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center"/>
          </w:tcPr>
          <w:p w:rsidR="004D637A" w:rsidRPr="004D637A" w:rsidRDefault="004D637A" w:rsidP="004D63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pct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7A">
              <w:rPr>
                <w:rFonts w:ascii="Verdana" w:eastAsia="Times New Roman" w:hAnsi="Verdana" w:cs="Times New Roman"/>
                <w:sz w:val="24"/>
                <w:szCs w:val="24"/>
              </w:rPr>
              <w:t xml:space="preserve">Which of the following is recorded by a credit to Accounts receivable? </w:t>
            </w: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637A" w:rsidRPr="004D637A" w:rsidTr="004D637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1" w:name="question_23_answers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9BABD45" wp14:editId="5BFBC6CC">
                  <wp:extent cx="9525" cy="9525"/>
                  <wp:effectExtent l="0" t="0" r="0" b="0"/>
                  <wp:docPr id="15" name="Picture 15" descr="Question 2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Question 2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1"/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294"/>
              <w:gridCol w:w="6716"/>
            </w:tblGrid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9" type="#_x0000_t75" style="width:20.25pt;height:18pt" o:ole="">
                        <v:imagedata r:id="rId6" o:title=""/>
                      </v:shape>
                      <w:control r:id="rId47" w:name="DefaultOcxName121" w:shapeid="_x0000_i12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Sale of inventory on account. 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8" type="#_x0000_t75" style="width:20.25pt;height:18pt" o:ole="">
                        <v:imagedata r:id="rId6" o:title=""/>
                      </v:shape>
                      <w:control r:id="rId48" w:name="DefaultOcxName131" w:shapeid="_x0000_i129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Estimating the annual allowance for doubtful accounts. 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7" type="#_x0000_t75" style="width:20.25pt;height:18pt" o:ole="">
                        <v:imagedata r:id="rId6" o:title=""/>
                      </v:shape>
                      <w:control r:id="rId49" w:name="DefaultOcxName14" w:shapeid="_x0000_i129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Estimating annual sales returns. </w:t>
                  </w:r>
                </w:p>
              </w:tc>
            </w:tr>
            <w:tr w:rsidR="004D637A" w:rsidRPr="004D637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96" type="#_x0000_t75" style="width:20.25pt;height:18pt" o:ole="">
                        <v:imagedata r:id="rId6" o:title=""/>
                      </v:shape>
                      <w:control r:id="rId50" w:name="DefaultOcxName15" w:shapeid="_x0000_i129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4D637A" w:rsidRPr="004D637A" w:rsidRDefault="004D637A" w:rsidP="004D63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37A">
                    <w:rPr>
                      <w:rFonts w:ascii="Verdana" w:eastAsia="Times New Roman" w:hAnsi="Verdana" w:cs="Times New Roman"/>
                      <w:sz w:val="24"/>
                      <w:szCs w:val="24"/>
                    </w:rPr>
                    <w:t xml:space="preserve">Write-offs of bad debts. </w:t>
                  </w:r>
                </w:p>
              </w:tc>
            </w:tr>
          </w:tbl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D637A" w:rsidRPr="004D637A" w:rsidRDefault="004D637A" w:rsidP="004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D637A" w:rsidRDefault="004D637A"/>
    <w:sectPr w:rsidR="004D6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7A"/>
    <w:rsid w:val="000A0738"/>
    <w:rsid w:val="004D637A"/>
    <w:rsid w:val="006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number">
    <w:name w:val="questionnumber"/>
    <w:basedOn w:val="DefaultParagraphFont"/>
    <w:rsid w:val="004D637A"/>
  </w:style>
  <w:style w:type="character" w:customStyle="1" w:styleId="points">
    <w:name w:val="points"/>
    <w:basedOn w:val="DefaultParagraphFont"/>
    <w:rsid w:val="004D637A"/>
  </w:style>
  <w:style w:type="character" w:styleId="Hyperlink">
    <w:name w:val="Hyperlink"/>
    <w:basedOn w:val="DefaultParagraphFont"/>
    <w:uiPriority w:val="99"/>
    <w:semiHidden/>
    <w:unhideWhenUsed/>
    <w:rsid w:val="004D6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uestionnumber">
    <w:name w:val="questionnumber"/>
    <w:basedOn w:val="DefaultParagraphFont"/>
    <w:rsid w:val="004D637A"/>
  </w:style>
  <w:style w:type="character" w:customStyle="1" w:styleId="points">
    <w:name w:val="points"/>
    <w:basedOn w:val="DefaultParagraphFont"/>
    <w:rsid w:val="004D637A"/>
  </w:style>
  <w:style w:type="character" w:styleId="Hyperlink">
    <w:name w:val="Hyperlink"/>
    <w:basedOn w:val="DefaultParagraphFont"/>
    <w:uiPriority w:val="99"/>
    <w:semiHidden/>
    <w:unhideWhenUsed/>
    <w:rsid w:val="004D6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D6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hyperlink" Target="javascript:saveItem('_2737529_1','16')" TargetMode="Externa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" Type="http://schemas.openxmlformats.org/officeDocument/2006/relationships/image" Target="media/image1.gi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8" Type="http://schemas.openxmlformats.org/officeDocument/2006/relationships/control" Target="activeX/activeX2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 Brown</dc:creator>
  <cp:lastModifiedBy>Barbara A Brown</cp:lastModifiedBy>
  <cp:revision>2</cp:revision>
  <dcterms:created xsi:type="dcterms:W3CDTF">2011-06-24T18:05:00Z</dcterms:created>
  <dcterms:modified xsi:type="dcterms:W3CDTF">2011-06-24T18:17:00Z</dcterms:modified>
</cp:coreProperties>
</file>