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20"/>
        <w:tblW w:w="10728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2648"/>
      </w:tblGrid>
      <w:tr w:rsidR="00A46327" w:rsidTr="007E7626">
        <w:trPr>
          <w:trHeight w:val="449"/>
        </w:trPr>
        <w:tc>
          <w:tcPr>
            <w:tcW w:w="1616" w:type="dxa"/>
          </w:tcPr>
          <w:p w:rsidR="00A46327" w:rsidRDefault="00DA18CF" w:rsidP="007E7626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:rsidR="00A46327" w:rsidRDefault="00DA18CF" w:rsidP="007E7626">
            <w:pPr>
              <w:jc w:val="center"/>
            </w:pPr>
            <w:r>
              <w:t>Y</w:t>
            </w:r>
          </w:p>
        </w:tc>
        <w:tc>
          <w:tcPr>
            <w:tcW w:w="1616" w:type="dxa"/>
          </w:tcPr>
          <w:p w:rsidR="00A46327" w:rsidRDefault="00DA18CF" w:rsidP="007E7626">
            <w:pPr>
              <w:tabs>
                <w:tab w:val="left" w:pos="660"/>
              </w:tabs>
              <w:jc w:val="center"/>
            </w:pPr>
            <w:r>
              <w:t>X – X(bar)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(X – X(bar))</w:t>
            </w:r>
            <w:r w:rsidRPr="00BC410B">
              <w:rPr>
                <w:vertAlign w:val="superscript"/>
              </w:rPr>
              <w:t>2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Y – Y(bar)</w:t>
            </w:r>
          </w:p>
        </w:tc>
        <w:tc>
          <w:tcPr>
            <w:tcW w:w="2648" w:type="dxa"/>
          </w:tcPr>
          <w:p w:rsidR="00A46327" w:rsidRDefault="00BC410B" w:rsidP="007E7626">
            <w:pPr>
              <w:jc w:val="center"/>
            </w:pPr>
            <w:r>
              <w:t>(X – X(bar)) (Y – Y(bar))</w:t>
            </w:r>
          </w:p>
        </w:tc>
      </w:tr>
      <w:tr w:rsidR="00A46327" w:rsidTr="007E7626">
        <w:trPr>
          <w:trHeight w:val="341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  <w:tr w:rsidR="00A46327" w:rsidTr="007E7626">
        <w:trPr>
          <w:trHeight w:val="350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  <w:tr w:rsidR="00A46327" w:rsidTr="007E7626">
        <w:trPr>
          <w:trHeight w:val="350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  <w:tr w:rsidR="00A46327" w:rsidTr="007E7626">
        <w:trPr>
          <w:trHeight w:val="350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-1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  <w:tr w:rsidR="00A46327" w:rsidTr="007E7626">
        <w:trPr>
          <w:trHeight w:val="350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0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-2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  <w:tr w:rsidR="00A46327" w:rsidTr="007E7626">
        <w:trPr>
          <w:trHeight w:val="827"/>
        </w:trPr>
        <w:tc>
          <w:tcPr>
            <w:tcW w:w="1616" w:type="dxa"/>
          </w:tcPr>
          <w:p w:rsidR="00A46327" w:rsidRDefault="00A46327" w:rsidP="007E7626">
            <w:pPr>
              <w:jc w:val="center"/>
            </w:pPr>
            <w:r w:rsidRPr="00BC410B">
              <w:rPr>
                <w:sz w:val="44"/>
                <w:szCs w:val="44"/>
              </w:rPr>
              <w:t>∑</w:t>
            </w:r>
            <w:r w:rsidR="00BC410B">
              <w:t xml:space="preserve"> X</w:t>
            </w:r>
            <w:r w:rsidR="00BC410B" w:rsidRPr="00BC410B">
              <w:rPr>
                <w:vertAlign w:val="subscript"/>
              </w:rPr>
              <w:t>i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  <w:r w:rsidRPr="00BC410B">
              <w:rPr>
                <w:sz w:val="44"/>
                <w:szCs w:val="44"/>
              </w:rPr>
              <w:t>∑</w:t>
            </w:r>
            <w:r w:rsidR="00BC410B">
              <w:t xml:space="preserve"> Y</w:t>
            </w:r>
            <w:r w:rsidR="00BC410B" w:rsidRPr="00BC410B">
              <w:rPr>
                <w:vertAlign w:val="subscript"/>
              </w:rPr>
              <w:t>i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  <w:r w:rsidRPr="00BC410B">
              <w:rPr>
                <w:rFonts w:cstheme="minorHAnsi"/>
                <w:sz w:val="44"/>
                <w:szCs w:val="44"/>
              </w:rPr>
              <w:t>∑</w:t>
            </w:r>
            <w:r w:rsidR="00BC410B">
              <w:rPr>
                <w:rFonts w:cstheme="minorHAnsi"/>
              </w:rPr>
              <w:t xml:space="preserve"> (X</w:t>
            </w:r>
            <w:r w:rsidR="00BC410B" w:rsidRPr="00BC410B">
              <w:rPr>
                <w:rFonts w:cstheme="minorHAnsi"/>
                <w:vertAlign w:val="subscript"/>
              </w:rPr>
              <w:t>i</w:t>
            </w:r>
            <w:r w:rsidR="00BC410B">
              <w:rPr>
                <w:rFonts w:cstheme="minorHAnsi"/>
              </w:rPr>
              <w:t xml:space="preserve"> – X(bar))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  <w:r w:rsidRPr="00BC410B">
              <w:rPr>
                <w:sz w:val="44"/>
                <w:szCs w:val="44"/>
              </w:rPr>
              <w:t>∑</w:t>
            </w:r>
            <w:r w:rsidR="00D76087">
              <w:t xml:space="preserve"> (X</w:t>
            </w:r>
            <w:r w:rsidR="00D76087" w:rsidRPr="00D76087">
              <w:rPr>
                <w:vertAlign w:val="subscript"/>
              </w:rPr>
              <w:t>i</w:t>
            </w:r>
            <w:r w:rsidR="00D76087">
              <w:t xml:space="preserve"> </w:t>
            </w:r>
            <w:r w:rsidR="00D76087" w:rsidRPr="00D76087">
              <w:t>–</w:t>
            </w:r>
            <w:r w:rsidR="00D76087">
              <w:t xml:space="preserve"> </w:t>
            </w:r>
            <w:r w:rsidR="00BC410B">
              <w:t>(bar))</w:t>
            </w:r>
            <w:r w:rsidR="00BC410B" w:rsidRPr="00BC410B">
              <w:rPr>
                <w:vertAlign w:val="superscript"/>
              </w:rPr>
              <w:t>2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  <w:r w:rsidRPr="00BC410B">
              <w:rPr>
                <w:sz w:val="44"/>
                <w:szCs w:val="44"/>
              </w:rPr>
              <w:t>∑</w:t>
            </w:r>
            <w:r w:rsidR="00BC410B">
              <w:t xml:space="preserve"> (Y</w:t>
            </w:r>
            <w:r w:rsidR="00BC410B" w:rsidRPr="00BC410B">
              <w:rPr>
                <w:vertAlign w:val="subscript"/>
              </w:rPr>
              <w:t>i</w:t>
            </w:r>
            <w:r w:rsidR="00BC410B">
              <w:t xml:space="preserve"> – Y(bar))</w:t>
            </w: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  <w:r w:rsidRPr="00BC410B">
              <w:rPr>
                <w:sz w:val="44"/>
                <w:szCs w:val="44"/>
              </w:rPr>
              <w:t>∑</w:t>
            </w:r>
            <w:r w:rsidR="00BC410B">
              <w:t xml:space="preserve"> (X</w:t>
            </w:r>
            <w:r w:rsidR="00BC410B" w:rsidRPr="00BC410B">
              <w:rPr>
                <w:vertAlign w:val="subscript"/>
              </w:rPr>
              <w:t>i</w:t>
            </w:r>
            <w:r w:rsidR="00BC410B">
              <w:t xml:space="preserve"> – X(bar) (Y</w:t>
            </w:r>
            <w:r w:rsidR="00BC410B" w:rsidRPr="00BC410B">
              <w:rPr>
                <w:vertAlign w:val="subscript"/>
              </w:rPr>
              <w:t>i</w:t>
            </w:r>
            <w:r w:rsidR="00BC410B">
              <w:t xml:space="preserve"> – Y(bar))</w:t>
            </w:r>
          </w:p>
        </w:tc>
      </w:tr>
      <w:tr w:rsidR="00A46327" w:rsidTr="007E7626">
        <w:trPr>
          <w:trHeight w:val="323"/>
        </w:trPr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5</w:t>
            </w:r>
          </w:p>
        </w:tc>
        <w:tc>
          <w:tcPr>
            <w:tcW w:w="1616" w:type="dxa"/>
          </w:tcPr>
          <w:p w:rsidR="00A46327" w:rsidRDefault="00BC410B" w:rsidP="007E7626">
            <w:pPr>
              <w:jc w:val="center"/>
            </w:pPr>
            <w:r>
              <w:t>12</w:t>
            </w: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1616" w:type="dxa"/>
          </w:tcPr>
          <w:p w:rsidR="00A46327" w:rsidRDefault="00A46327" w:rsidP="007E7626">
            <w:pPr>
              <w:jc w:val="center"/>
            </w:pPr>
          </w:p>
        </w:tc>
        <w:tc>
          <w:tcPr>
            <w:tcW w:w="2648" w:type="dxa"/>
          </w:tcPr>
          <w:p w:rsidR="00A46327" w:rsidRDefault="00A46327" w:rsidP="007E7626">
            <w:pPr>
              <w:jc w:val="center"/>
            </w:pPr>
          </w:p>
        </w:tc>
      </w:tr>
    </w:tbl>
    <w:p w:rsidR="00522266" w:rsidRDefault="00522266">
      <w:bookmarkStart w:id="0" w:name="_GoBack"/>
      <w:bookmarkEnd w:id="0"/>
    </w:p>
    <w:p w:rsidR="007E7626" w:rsidRDefault="007E7626" w:rsidP="007E7626">
      <w:pPr>
        <w:pStyle w:val="ListParagraph"/>
        <w:numPr>
          <w:ilvl w:val="0"/>
          <w:numId w:val="2"/>
        </w:numPr>
      </w:pPr>
      <w:r>
        <w:t>Consider the following data, where all summations are over the index i:</w:t>
      </w:r>
    </w:p>
    <w:p w:rsidR="007E7626" w:rsidRDefault="007E7626" w:rsidP="007E7626">
      <w:pPr>
        <w:pStyle w:val="ListParagraph"/>
      </w:pPr>
    </w:p>
    <w:p w:rsidR="007134D8" w:rsidRDefault="007E7626" w:rsidP="007E7626">
      <w:pPr>
        <w:pStyle w:val="ListParagraph"/>
        <w:numPr>
          <w:ilvl w:val="0"/>
          <w:numId w:val="1"/>
        </w:numPr>
      </w:pPr>
      <w:r w:rsidRPr="007E7626">
        <w:t>Complete the above table, putting the sums in the last row. What are mean of X(</w:t>
      </w:r>
      <w:proofErr w:type="gramStart"/>
      <w:r w:rsidRPr="007E7626">
        <w:t>X(</w:t>
      </w:r>
      <w:proofErr w:type="gramEnd"/>
      <w:r w:rsidRPr="007E7626">
        <w:t xml:space="preserve">bar)) and </w:t>
      </w:r>
      <w:r w:rsidR="007134D8">
        <w:t>mean of Y(Y(bar))</w:t>
      </w:r>
      <w:r>
        <w:t>?</w:t>
      </w:r>
    </w:p>
    <w:p w:rsidR="007E7626" w:rsidRDefault="007E7626" w:rsidP="007E7626">
      <w:pPr>
        <w:pStyle w:val="ListParagraph"/>
      </w:pPr>
    </w:p>
    <w:p w:rsidR="007E7626" w:rsidRDefault="007E7626" w:rsidP="007E7626">
      <w:pPr>
        <w:pStyle w:val="ListParagraph"/>
      </w:pPr>
    </w:p>
    <w:p w:rsidR="007134D8" w:rsidRDefault="007134D8" w:rsidP="007134D8">
      <w:pPr>
        <w:pStyle w:val="ListParagraph"/>
        <w:numPr>
          <w:ilvl w:val="0"/>
          <w:numId w:val="1"/>
        </w:numPr>
      </w:pPr>
      <w:r>
        <w:t xml:space="preserve">Assume our estimated regression line is </w:t>
      </w:r>
      <w:proofErr w:type="gramStart"/>
      <w:r>
        <w:t>Y(</w:t>
      </w:r>
      <w:proofErr w:type="gramEnd"/>
      <w:r>
        <w:t>hat)</w:t>
      </w:r>
      <w:r w:rsidRPr="007134D8">
        <w:rPr>
          <w:vertAlign w:val="subscript"/>
        </w:rPr>
        <w:t xml:space="preserve">i </w:t>
      </w:r>
      <w:r>
        <w:t>= b</w:t>
      </w:r>
      <w:r w:rsidRPr="007134D8">
        <w:rPr>
          <w:vertAlign w:val="subscript"/>
        </w:rPr>
        <w:t>0</w:t>
      </w:r>
      <w:r>
        <w:t xml:space="preserve"> + b</w:t>
      </w:r>
      <w:r w:rsidRPr="007134D8">
        <w:rPr>
          <w:vertAlign w:val="subscript"/>
        </w:rPr>
        <w:t>1</w:t>
      </w:r>
      <w:r>
        <w:t>X</w:t>
      </w:r>
      <w:r w:rsidRPr="007134D8">
        <w:rPr>
          <w:vertAlign w:val="subscript"/>
        </w:rPr>
        <w:t>i</w:t>
      </w:r>
      <w:r w:rsidR="007E7626">
        <w:rPr>
          <w:vertAlign w:val="subscript"/>
        </w:rPr>
        <w:t xml:space="preserve"> </w:t>
      </w:r>
      <w:r w:rsidR="007E7626">
        <w:t>and</w:t>
      </w:r>
      <w:r>
        <w:t xml:space="preserve"> calculate b</w:t>
      </w:r>
      <w:r w:rsidRPr="007134D8">
        <w:rPr>
          <w:vertAlign w:val="subscript"/>
        </w:rPr>
        <w:t>0</w:t>
      </w:r>
      <w:r>
        <w:t xml:space="preserve"> and b</w:t>
      </w:r>
      <w:r w:rsidRPr="007134D8">
        <w:rPr>
          <w:vertAlign w:val="subscript"/>
        </w:rPr>
        <w:t>1</w:t>
      </w:r>
      <w:r>
        <w:t xml:space="preserve"> from this chart and provide an interpretation of each. </w:t>
      </w:r>
    </w:p>
    <w:sectPr w:rsidR="0071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CB" w:rsidRDefault="006D09CB" w:rsidP="007E7626">
      <w:pPr>
        <w:spacing w:after="0" w:line="240" w:lineRule="auto"/>
      </w:pPr>
      <w:r>
        <w:separator/>
      </w:r>
    </w:p>
  </w:endnote>
  <w:endnote w:type="continuationSeparator" w:id="0">
    <w:p w:rsidR="006D09CB" w:rsidRDefault="006D09CB" w:rsidP="007E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CB" w:rsidRDefault="006D09CB" w:rsidP="007E7626">
      <w:pPr>
        <w:spacing w:after="0" w:line="240" w:lineRule="auto"/>
      </w:pPr>
      <w:r>
        <w:separator/>
      </w:r>
    </w:p>
  </w:footnote>
  <w:footnote w:type="continuationSeparator" w:id="0">
    <w:p w:rsidR="006D09CB" w:rsidRDefault="006D09CB" w:rsidP="007E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616"/>
    <w:multiLevelType w:val="hybridMultilevel"/>
    <w:tmpl w:val="8088857E"/>
    <w:lvl w:ilvl="0" w:tplc="91A87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749A0"/>
    <w:multiLevelType w:val="hybridMultilevel"/>
    <w:tmpl w:val="85AEF46E"/>
    <w:lvl w:ilvl="0" w:tplc="F73C6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27"/>
    <w:rsid w:val="00112586"/>
    <w:rsid w:val="00522266"/>
    <w:rsid w:val="006D09CB"/>
    <w:rsid w:val="007134D8"/>
    <w:rsid w:val="007E7626"/>
    <w:rsid w:val="00A46327"/>
    <w:rsid w:val="00A76DB3"/>
    <w:rsid w:val="00BC410B"/>
    <w:rsid w:val="00D4033D"/>
    <w:rsid w:val="00D76087"/>
    <w:rsid w:val="00D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26"/>
  </w:style>
  <w:style w:type="paragraph" w:styleId="Footer">
    <w:name w:val="footer"/>
    <w:basedOn w:val="Normal"/>
    <w:link w:val="FooterChar"/>
    <w:uiPriority w:val="99"/>
    <w:unhideWhenUsed/>
    <w:rsid w:val="007E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26"/>
  </w:style>
  <w:style w:type="paragraph" w:styleId="Footer">
    <w:name w:val="footer"/>
    <w:basedOn w:val="Normal"/>
    <w:link w:val="FooterChar"/>
    <w:uiPriority w:val="99"/>
    <w:unhideWhenUsed/>
    <w:rsid w:val="007E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2011-06-21T23:35:00Z</dcterms:created>
  <dcterms:modified xsi:type="dcterms:W3CDTF">2011-06-21T23:35:00Z</dcterms:modified>
</cp:coreProperties>
</file>