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0" w:rsidRDefault="002A1480" w:rsidP="002A1480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r>
        <w:rPr>
          <w:rFonts w:ascii="TimesTen-Bold" w:hAnsi="TimesTen-Bold" w:cs="TimesTen-Bold"/>
          <w:b/>
          <w:bCs/>
          <w:sz w:val="18"/>
          <w:szCs w:val="18"/>
        </w:rPr>
        <w:t xml:space="preserve">3.11. </w:t>
      </w:r>
      <w:r>
        <w:rPr>
          <w:rFonts w:ascii="TimesTen-Roman" w:hAnsi="TimesTen-Roman" w:cs="TimesTen-Roman"/>
          <w:sz w:val="18"/>
          <w:szCs w:val="18"/>
        </w:rPr>
        <w:t xml:space="preserve">Income statements for </w:t>
      </w:r>
      <w:proofErr w:type="spellStart"/>
      <w:r>
        <w:rPr>
          <w:rFonts w:ascii="TimesTen-Roman" w:hAnsi="TimesTen-Roman" w:cs="TimesTen-Roman"/>
          <w:sz w:val="18"/>
          <w:szCs w:val="18"/>
        </w:rPr>
        <w:t>Yarrick</w:t>
      </w:r>
      <w:proofErr w:type="spellEnd"/>
      <w:r>
        <w:rPr>
          <w:rFonts w:ascii="TimesTen-Roman" w:hAnsi="TimesTen-Roman" w:cs="TimesTen-Roman"/>
          <w:sz w:val="18"/>
          <w:szCs w:val="18"/>
        </w:rPr>
        <w:t xml:space="preserve"> Company for the years ending December 31, 2007, 2006,</w:t>
      </w:r>
    </w:p>
    <w:p w:rsidR="002A1480" w:rsidRDefault="002A1480" w:rsidP="002A1480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and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2005 are shown below. Prepare a common-size income statement and analyze the</w:t>
      </w:r>
    </w:p>
    <w:p w:rsidR="002A1480" w:rsidRDefault="002A1480" w:rsidP="002A1480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profitability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of the company.</w:t>
      </w:r>
    </w:p>
    <w:p w:rsidR="002A1480" w:rsidRDefault="002A1480" w:rsidP="002A1480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18"/>
          <w:szCs w:val="18"/>
        </w:rPr>
      </w:pPr>
    </w:p>
    <w:p w:rsidR="002A1480" w:rsidRDefault="002A1480" w:rsidP="002A1480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4"/>
          <w:szCs w:val="24"/>
        </w:rPr>
      </w:pPr>
    </w:p>
    <w:p w:rsidR="002A1480" w:rsidRPr="002A1480" w:rsidRDefault="002A1480" w:rsidP="002A1480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4"/>
          <w:szCs w:val="24"/>
        </w:rPr>
      </w:pPr>
      <w:proofErr w:type="spellStart"/>
      <w:r w:rsidRPr="002A1480">
        <w:rPr>
          <w:rFonts w:ascii="TimesTen-Roman" w:hAnsi="TimesTen-Roman" w:cs="TimesTen-Roman"/>
          <w:sz w:val="24"/>
          <w:szCs w:val="24"/>
        </w:rPr>
        <w:t>Yarrick</w:t>
      </w:r>
      <w:proofErr w:type="spellEnd"/>
      <w:r w:rsidRPr="002A1480">
        <w:rPr>
          <w:rFonts w:ascii="TimesTen-Roman" w:hAnsi="TimesTen-Roman" w:cs="TimesTen-Roman"/>
          <w:sz w:val="24"/>
          <w:szCs w:val="24"/>
        </w:rPr>
        <w:t xml:space="preserve"> Company Income Statements for the Years</w:t>
      </w:r>
    </w:p>
    <w:p w:rsidR="00D353F1" w:rsidRPr="002A1480" w:rsidRDefault="002A1480" w:rsidP="002A1480">
      <w:pPr>
        <w:ind w:firstLine="720"/>
        <w:rPr>
          <w:rFonts w:ascii="TimesTen-Roman" w:hAnsi="TimesTen-Roman" w:cs="TimesTen-Roman"/>
          <w:sz w:val="24"/>
          <w:szCs w:val="24"/>
        </w:rPr>
      </w:pPr>
      <w:r w:rsidRPr="002A1480">
        <w:rPr>
          <w:rFonts w:ascii="TimesTen-Roman" w:hAnsi="TimesTen-Roman" w:cs="TimesTen-Roman"/>
          <w:sz w:val="24"/>
          <w:szCs w:val="24"/>
        </w:rPr>
        <w:t>Ending December 31, 2007, 2006, and 2005</w:t>
      </w:r>
    </w:p>
    <w:tbl>
      <w:tblPr>
        <w:tblStyle w:val="TableGrid"/>
        <w:tblW w:w="0" w:type="auto"/>
        <w:tblLook w:val="04A0"/>
      </w:tblPr>
      <w:tblGrid>
        <w:gridCol w:w="2451"/>
        <w:gridCol w:w="2375"/>
        <w:gridCol w:w="2375"/>
        <w:gridCol w:w="2375"/>
      </w:tblGrid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millions 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 sales 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goods sold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Gross profit 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Sales, gen/admin exp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research/development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Operating profit 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(31)</w:t>
            </w:r>
          </w:p>
        </w:tc>
      </w:tr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tax expense (benefit)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</w:tr>
      <w:tr w:rsidR="002A1480" w:rsidTr="002A1480">
        <w:tc>
          <w:tcPr>
            <w:tcW w:w="2451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 profit 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2A1480" w:rsidRDefault="002A1480" w:rsidP="002A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</w:tr>
    </w:tbl>
    <w:p w:rsidR="002A1480" w:rsidRPr="002A1480" w:rsidRDefault="002A1480" w:rsidP="002A1480">
      <w:pPr>
        <w:ind w:firstLine="720"/>
        <w:rPr>
          <w:sz w:val="24"/>
          <w:szCs w:val="24"/>
        </w:rPr>
      </w:pPr>
    </w:p>
    <w:sectPr w:rsidR="002A1480" w:rsidRPr="002A1480" w:rsidSect="00D3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480"/>
    <w:rsid w:val="002A1480"/>
    <w:rsid w:val="003D1BB9"/>
    <w:rsid w:val="006918AF"/>
    <w:rsid w:val="00D3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4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Robin Hull</cp:lastModifiedBy>
  <cp:revision>2</cp:revision>
  <dcterms:created xsi:type="dcterms:W3CDTF">2011-06-21T00:12:00Z</dcterms:created>
  <dcterms:modified xsi:type="dcterms:W3CDTF">2011-06-21T00:12:00Z</dcterms:modified>
</cp:coreProperties>
</file>