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Capital Budgeting</w:t>
      </w: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A34F6">
        <w:rPr>
          <w:rFonts w:ascii="Times New Roman" w:hAnsi="Times New Roman" w:cs="Times New Roman"/>
          <w:color w:val="000000"/>
          <w:sz w:val="24"/>
          <w:szCs w:val="24"/>
        </w:rPr>
        <w:t>Mason Co. is evaluating two alternative investment proposals. Below are data for each proposal: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816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>The following information was taken from present value tables: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291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  <w:t>All revenue and expenses other than depreciation will be received and paid in cash. The company uses a discount rate of 12% in evaluating all capital investments.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>Compute the following for each proposal (round payback period to the nearest tenth of a year and round return on average investment to the nearest tenth of a percent):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9120" w:type="dxa"/>
        <w:tblInd w:w="228" w:type="dxa"/>
        <w:tblLook w:val="01E0" w:firstRow="1" w:lastRow="1" w:firstColumn="1" w:lastColumn="1" w:noHBand="0" w:noVBand="0"/>
      </w:tblPr>
      <w:tblGrid>
        <w:gridCol w:w="5880"/>
        <w:gridCol w:w="1608"/>
        <w:gridCol w:w="1632"/>
      </w:tblGrid>
      <w:tr w:rsidR="00DF679A" w:rsidTr="001A1788">
        <w:tc>
          <w:tcPr>
            <w:tcW w:w="5880" w:type="dxa"/>
          </w:tcPr>
          <w:p w:rsidR="00DF679A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Proposal A</w:t>
            </w: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Proposal B</w:t>
            </w:r>
          </w:p>
        </w:tc>
      </w:tr>
      <w:tr w:rsidR="00DF679A" w:rsidTr="001A1788">
        <w:tc>
          <w:tcPr>
            <w:tcW w:w="5880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(a) Annual net cash flow:</w:t>
            </w: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</w:t>
            </w:r>
          </w:p>
        </w:tc>
      </w:tr>
      <w:tr w:rsidR="00DF679A" w:rsidTr="001A1788">
        <w:tc>
          <w:tcPr>
            <w:tcW w:w="5880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(b) Payback period (in years):</w:t>
            </w: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679A" w:rsidTr="001A1788">
        <w:tc>
          <w:tcPr>
            <w:tcW w:w="5880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(c) Average investment:</w:t>
            </w: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</w:t>
            </w:r>
          </w:p>
        </w:tc>
      </w:tr>
      <w:tr w:rsidR="00DF679A" w:rsidTr="001A1788">
        <w:tc>
          <w:tcPr>
            <w:tcW w:w="5880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(d) Return on average investment:</w:t>
            </w: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%</w:t>
            </w: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F679A" w:rsidTr="001A1788">
        <w:tc>
          <w:tcPr>
            <w:tcW w:w="5880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(e) Net present value:</w:t>
            </w: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$ </w:t>
            </w: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</w:t>
            </w:r>
          </w:p>
        </w:tc>
      </w:tr>
      <w:tr w:rsidR="00DF679A" w:rsidTr="001A1788">
        <w:tc>
          <w:tcPr>
            <w:tcW w:w="5880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</w:tcPr>
          <w:p w:rsidR="00DF679A" w:rsidRPr="00763F9B" w:rsidRDefault="00DF679A" w:rsidP="001A17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79A" w:rsidRPr="001A34F6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> (f) Based on your analysis, which proposal appears to be the best investment? </w:t>
      </w: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9A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9A" w:rsidRPr="00250DBD" w:rsidRDefault="00DF679A" w:rsidP="00DF67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FC" w:rsidRDefault="001E58FC"/>
    <w:sectPr w:rsidR="001E58FC" w:rsidSect="009F439D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B" w:rsidRDefault="00DF679A" w:rsidP="00A20338">
    <w:pPr>
      <w:pStyle w:val="Footer"/>
      <w:jc w:val="right"/>
    </w:pPr>
    <w:r>
      <w:t>ACC-102, Final Project (v3), page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A"/>
    <w:rsid w:val="001E58FC"/>
    <w:rsid w:val="00D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9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79A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6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9A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DF67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9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79A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6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9A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DF67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Ambs</dc:creator>
  <cp:lastModifiedBy>June Ambs</cp:lastModifiedBy>
  <cp:revision>1</cp:revision>
  <dcterms:created xsi:type="dcterms:W3CDTF">2011-06-14T20:02:00Z</dcterms:created>
  <dcterms:modified xsi:type="dcterms:W3CDTF">2011-06-14T20:03:00Z</dcterms:modified>
</cp:coreProperties>
</file>