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D5" w:rsidRDefault="00FB07D9" w:rsidP="00FB07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Construct sources and uses of funds statements for each se</w:t>
      </w:r>
      <w:r>
        <w:rPr>
          <w:rFonts w:ascii="Times-Roman" w:hAnsi="Times-Roman" w:cs="Times-Roman"/>
          <w:sz w:val="24"/>
          <w:szCs w:val="24"/>
        </w:rPr>
        <w:t xml:space="preserve">ctor of the economy and for the 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whole economy using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B07D9" w:rsidTr="00FB07D9">
        <w:trPr>
          <w:trHeight w:val="692"/>
        </w:trPr>
        <w:tc>
          <w:tcPr>
            <w:tcW w:w="1915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B07D9" w:rsidRDefault="00FB07D9" w:rsidP="00FB07D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Households</w:t>
            </w:r>
          </w:p>
          <w:p w:rsidR="00FB07D9" w:rsidRDefault="00FB07D9" w:rsidP="00FB07D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($billions)</w:t>
            </w:r>
          </w:p>
        </w:tc>
        <w:tc>
          <w:tcPr>
            <w:tcW w:w="1915" w:type="dxa"/>
          </w:tcPr>
          <w:p w:rsidR="00FB07D9" w:rsidRDefault="00FB07D9" w:rsidP="00FB07D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Business</w:t>
            </w:r>
          </w:p>
          <w:p w:rsidR="00FB07D9" w:rsidRDefault="00FB07D9" w:rsidP="00FB07D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Firms</w:t>
            </w:r>
          </w:p>
          <w:p w:rsidR="00FB07D9" w:rsidRDefault="00FB07D9" w:rsidP="00FB07D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($billions)</w:t>
            </w:r>
          </w:p>
        </w:tc>
        <w:tc>
          <w:tcPr>
            <w:tcW w:w="1915" w:type="dxa"/>
          </w:tcPr>
          <w:p w:rsidR="00FB07D9" w:rsidRDefault="00FB07D9" w:rsidP="00FB07D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Banks &amp; other</w:t>
            </w:r>
          </w:p>
          <w:p w:rsidR="00FB07D9" w:rsidRDefault="00FB07D9" w:rsidP="00FB07D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Financial Institutions</w:t>
            </w:r>
          </w:p>
          <w:p w:rsidR="00FB07D9" w:rsidRDefault="00FB07D9" w:rsidP="00FB07D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($billions)</w:t>
            </w:r>
          </w:p>
        </w:tc>
        <w:tc>
          <w:tcPr>
            <w:tcW w:w="1916" w:type="dxa"/>
          </w:tcPr>
          <w:p w:rsidR="00FB07D9" w:rsidRDefault="00FB07D9" w:rsidP="00FB07D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Governmental</w:t>
            </w:r>
          </w:p>
          <w:p w:rsidR="00FB07D9" w:rsidRDefault="00FB07D9" w:rsidP="00FB07D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Units</w:t>
            </w:r>
          </w:p>
          <w:p w:rsidR="00FB07D9" w:rsidRDefault="00FB07D9" w:rsidP="00FB07D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($billions)</w:t>
            </w:r>
          </w:p>
        </w:tc>
      </w:tr>
      <w:tr w:rsidR="00FB07D9" w:rsidTr="00FB07D9">
        <w:trPr>
          <w:trHeight w:val="521"/>
        </w:trPr>
        <w:tc>
          <w:tcPr>
            <w:tcW w:w="1915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Current saving</w:t>
            </w:r>
          </w:p>
        </w:tc>
        <w:tc>
          <w:tcPr>
            <w:tcW w:w="1915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$428.8</w:t>
            </w:r>
          </w:p>
        </w:tc>
        <w:tc>
          <w:tcPr>
            <w:tcW w:w="1915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$280.0</w:t>
            </w:r>
          </w:p>
        </w:tc>
        <w:tc>
          <w:tcPr>
            <w:tcW w:w="1915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$35.0</w:t>
            </w:r>
          </w:p>
        </w:tc>
        <w:tc>
          <w:tcPr>
            <w:tcW w:w="1916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-$35.0</w:t>
            </w:r>
          </w:p>
        </w:tc>
      </w:tr>
      <w:tr w:rsidR="00FB07D9" w:rsidTr="00FB07D9">
        <w:trPr>
          <w:trHeight w:val="629"/>
        </w:trPr>
        <w:tc>
          <w:tcPr>
            <w:tcW w:w="1915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Current real investment</w:t>
            </w:r>
          </w:p>
        </w:tc>
        <w:tc>
          <w:tcPr>
            <w:tcW w:w="1915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$332.5</w:t>
            </w:r>
          </w:p>
        </w:tc>
        <w:tc>
          <w:tcPr>
            <w:tcW w:w="1915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$350.0</w:t>
            </w:r>
          </w:p>
        </w:tc>
        <w:tc>
          <w:tcPr>
            <w:tcW w:w="1915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$17.5</w:t>
            </w:r>
          </w:p>
        </w:tc>
        <w:tc>
          <w:tcPr>
            <w:tcW w:w="1916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FB07D9" w:rsidTr="00FB07D9">
        <w:trPr>
          <w:trHeight w:val="530"/>
        </w:trPr>
        <w:tc>
          <w:tcPr>
            <w:tcW w:w="1915" w:type="dxa"/>
          </w:tcPr>
          <w:p w:rsidR="00FB07D9" w:rsidRDefault="00FB07D9" w:rsidP="00FB07D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Current financial</w:t>
            </w:r>
          </w:p>
          <w:p w:rsidR="00FB07D9" w:rsidRDefault="00FB07D9" w:rsidP="00FB07D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investment</w:t>
            </w:r>
          </w:p>
        </w:tc>
        <w:tc>
          <w:tcPr>
            <w:tcW w:w="1915" w:type="dxa"/>
          </w:tcPr>
          <w:p w:rsidR="00FB07D9" w:rsidRDefault="00FB07D9" w:rsidP="00FB07D9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$306.3</w:t>
            </w:r>
          </w:p>
        </w:tc>
        <w:tc>
          <w:tcPr>
            <w:tcW w:w="1915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$78.80</w:t>
            </w:r>
          </w:p>
        </w:tc>
        <w:tc>
          <w:tcPr>
            <w:tcW w:w="1915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$43.8</w:t>
            </w:r>
          </w:p>
        </w:tc>
        <w:tc>
          <w:tcPr>
            <w:tcW w:w="1916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$8.80</w:t>
            </w:r>
          </w:p>
        </w:tc>
      </w:tr>
      <w:tr w:rsidR="00FB07D9" w:rsidTr="00FB07D9">
        <w:trPr>
          <w:trHeight w:val="611"/>
        </w:trPr>
        <w:tc>
          <w:tcPr>
            <w:tcW w:w="1915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Current borrowing</w:t>
            </w:r>
          </w:p>
        </w:tc>
        <w:tc>
          <w:tcPr>
            <w:tcW w:w="1915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$210.0</w:t>
            </w:r>
          </w:p>
        </w:tc>
        <w:tc>
          <w:tcPr>
            <w:tcW w:w="1915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$148.8</w:t>
            </w:r>
          </w:p>
        </w:tc>
        <w:tc>
          <w:tcPr>
            <w:tcW w:w="1915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$26.3</w:t>
            </w:r>
          </w:p>
        </w:tc>
        <w:tc>
          <w:tcPr>
            <w:tcW w:w="1916" w:type="dxa"/>
          </w:tcPr>
          <w:p w:rsidR="00FB07D9" w:rsidRDefault="00FB07D9" w:rsidP="00B462D5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$43.8</w:t>
            </w:r>
          </w:p>
        </w:tc>
      </w:tr>
    </w:tbl>
    <w:p w:rsidR="00B462D5" w:rsidRDefault="00B462D5" w:rsidP="00B462D5">
      <w:pPr>
        <w:rPr>
          <w:rFonts w:ascii="Times-Roman" w:hAnsi="Times-Roman" w:cs="Times-Roman"/>
          <w:sz w:val="24"/>
          <w:szCs w:val="24"/>
        </w:rPr>
      </w:pPr>
    </w:p>
    <w:p w:rsidR="00FB07D9" w:rsidRDefault="00FB07D9" w:rsidP="00FB07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Assume that the four sectors listed above are the only sector</w:t>
      </w:r>
      <w:r>
        <w:rPr>
          <w:rFonts w:ascii="Times-Roman" w:hAnsi="Times-Roman" w:cs="Times-Roman"/>
          <w:sz w:val="24"/>
          <w:szCs w:val="24"/>
        </w:rPr>
        <w:t xml:space="preserve">s in the economy and that there </w:t>
      </w:r>
      <w:r>
        <w:rPr>
          <w:rFonts w:ascii="Times-Roman" w:hAnsi="Times-Roman" w:cs="Times-Roman"/>
          <w:sz w:val="24"/>
          <w:szCs w:val="24"/>
        </w:rPr>
        <w:t>are no international transactions. Is there a statistical discrepancy? Where?</w:t>
      </w:r>
    </w:p>
    <w:p w:rsidR="00FB07D9" w:rsidRDefault="00FB07D9" w:rsidP="00FB07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</w:t>
      </w:r>
      <w:r>
        <w:rPr>
          <w:rFonts w:ascii="Times-Roman" w:hAnsi="Times-Roman" w:cs="Times-Roman"/>
          <w:sz w:val="24"/>
          <w:szCs w:val="24"/>
        </w:rPr>
        <w:t xml:space="preserve">hich sectors </w:t>
      </w:r>
      <w:proofErr w:type="gramStart"/>
      <w:r>
        <w:rPr>
          <w:rFonts w:ascii="Times-Roman" w:hAnsi="Times-Roman" w:cs="Times-Roman"/>
          <w:sz w:val="24"/>
          <w:szCs w:val="24"/>
        </w:rPr>
        <w:t>are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deficit-budget and which are surplus-budget</w:t>
      </w:r>
    </w:p>
    <w:p w:rsidR="00FB07D9" w:rsidRDefault="00FB07D9" w:rsidP="00FB07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sectors</w:t>
      </w:r>
      <w:proofErr w:type="gramEnd"/>
      <w:r>
        <w:rPr>
          <w:rFonts w:ascii="Times-Roman" w:hAnsi="Times-Roman" w:cs="Times-Roman"/>
          <w:sz w:val="24"/>
          <w:szCs w:val="24"/>
        </w:rPr>
        <w:t>?</w:t>
      </w:r>
    </w:p>
    <w:p w:rsidR="00B462D5" w:rsidRDefault="00B462D5" w:rsidP="00B462D5"/>
    <w:sectPr w:rsidR="00B4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D5"/>
    <w:rsid w:val="009609CC"/>
    <w:rsid w:val="00B462D5"/>
    <w:rsid w:val="00F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4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</dc:creator>
  <cp:lastModifiedBy>Tay</cp:lastModifiedBy>
  <cp:revision>1</cp:revision>
  <dcterms:created xsi:type="dcterms:W3CDTF">2011-06-03T18:07:00Z</dcterms:created>
  <dcterms:modified xsi:type="dcterms:W3CDTF">2011-06-03T18:34:00Z</dcterms:modified>
</cp:coreProperties>
</file>