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83" w:rsidRDefault="004A1A83" w:rsidP="004A1A83">
      <w:pPr>
        <w:pStyle w:val="BodyTextIndent"/>
        <w:ind w:left="0" w:firstLine="0"/>
      </w:pPr>
      <w:r>
        <w:t>There are three audits that must be performed and three auditors available at the current time. Each has his/her own area of expertise and, consequently, the times involved vary from one job to the next. The anticipated time required for each auditor on each job is given in the table below. Use the Hungarian method to determine which auditor should be assigned to which job. You wish to minimize the total time required.  What is the minimum total time? Briefly describe how you get it.</w:t>
      </w:r>
    </w:p>
    <w:p w:rsidR="004A1A83" w:rsidRDefault="004A1A83" w:rsidP="004A1A83">
      <w:pPr>
        <w:pStyle w:val="BodyTextInden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510"/>
        <w:gridCol w:w="576"/>
        <w:gridCol w:w="576"/>
        <w:gridCol w:w="576"/>
      </w:tblGrid>
      <w:tr w:rsidR="004A1A83" w:rsidTr="008863A9">
        <w:tblPrEx>
          <w:tblCellMar>
            <w:top w:w="0" w:type="dxa"/>
            <w:bottom w:w="0" w:type="dxa"/>
          </w:tblCellMar>
        </w:tblPrEx>
        <w:trPr>
          <w:cantSplit/>
        </w:trPr>
        <w:tc>
          <w:tcPr>
            <w:tcW w:w="1083" w:type="dxa"/>
          </w:tcPr>
          <w:p w:rsidR="004A1A83" w:rsidRDefault="004A1A83" w:rsidP="008863A9">
            <w:pPr>
              <w:tabs>
                <w:tab w:val="left" w:pos="864"/>
                <w:tab w:val="left" w:pos="1296"/>
              </w:tabs>
              <w:suppressAutoHyphens/>
              <w:ind w:left="864" w:hanging="864"/>
            </w:pPr>
          </w:p>
        </w:tc>
        <w:tc>
          <w:tcPr>
            <w:tcW w:w="510" w:type="dxa"/>
          </w:tcPr>
          <w:p w:rsidR="004A1A83" w:rsidRDefault="004A1A83" w:rsidP="008863A9">
            <w:pPr>
              <w:tabs>
                <w:tab w:val="left" w:pos="864"/>
                <w:tab w:val="left" w:pos="1296"/>
              </w:tabs>
              <w:suppressAutoHyphens/>
              <w:ind w:left="864" w:hanging="864"/>
            </w:pPr>
          </w:p>
        </w:tc>
        <w:tc>
          <w:tcPr>
            <w:tcW w:w="1728" w:type="dxa"/>
            <w:gridSpan w:val="3"/>
            <w:tcBorders>
              <w:bottom w:val="nil"/>
            </w:tcBorders>
          </w:tcPr>
          <w:p w:rsidR="004A1A83" w:rsidRDefault="004A1A83" w:rsidP="008863A9">
            <w:pPr>
              <w:tabs>
                <w:tab w:val="left" w:pos="864"/>
                <w:tab w:val="left" w:pos="1296"/>
              </w:tabs>
              <w:suppressAutoHyphens/>
              <w:ind w:left="864" w:hanging="864"/>
              <w:jc w:val="center"/>
            </w:pPr>
            <w:r>
              <w:t>Job</w:t>
            </w:r>
          </w:p>
        </w:tc>
      </w:tr>
      <w:tr w:rsidR="004A1A83" w:rsidTr="008863A9">
        <w:tblPrEx>
          <w:tblCellMar>
            <w:top w:w="0" w:type="dxa"/>
            <w:bottom w:w="0" w:type="dxa"/>
          </w:tblCellMar>
        </w:tblPrEx>
        <w:tc>
          <w:tcPr>
            <w:tcW w:w="1083" w:type="dxa"/>
          </w:tcPr>
          <w:p w:rsidR="004A1A83" w:rsidRDefault="004A1A83" w:rsidP="008863A9">
            <w:pPr>
              <w:tabs>
                <w:tab w:val="left" w:pos="864"/>
                <w:tab w:val="left" w:pos="1296"/>
              </w:tabs>
              <w:suppressAutoHyphens/>
              <w:ind w:left="864" w:hanging="864"/>
            </w:pPr>
          </w:p>
        </w:tc>
        <w:tc>
          <w:tcPr>
            <w:tcW w:w="510" w:type="dxa"/>
            <w:tcBorders>
              <w:right w:val="nil"/>
            </w:tcBorders>
          </w:tcPr>
          <w:p w:rsidR="004A1A83" w:rsidRDefault="004A1A83" w:rsidP="008863A9">
            <w:pPr>
              <w:tabs>
                <w:tab w:val="left" w:pos="864"/>
                <w:tab w:val="left" w:pos="1296"/>
              </w:tabs>
              <w:suppressAutoHyphens/>
              <w:ind w:left="864" w:hanging="864"/>
            </w:pPr>
          </w:p>
        </w:tc>
        <w:tc>
          <w:tcPr>
            <w:tcW w:w="576" w:type="dxa"/>
            <w:tcBorders>
              <w:top w:val="single" w:sz="4" w:space="0" w:color="auto"/>
              <w:left w:val="single" w:sz="4" w:space="0" w:color="auto"/>
              <w:bottom w:val="nil"/>
              <w:right w:val="nil"/>
            </w:tcBorders>
          </w:tcPr>
          <w:p w:rsidR="004A1A83" w:rsidRDefault="004A1A83" w:rsidP="008863A9">
            <w:pPr>
              <w:tabs>
                <w:tab w:val="left" w:pos="864"/>
                <w:tab w:val="left" w:pos="1296"/>
              </w:tabs>
              <w:suppressAutoHyphens/>
              <w:ind w:left="864" w:hanging="864"/>
              <w:jc w:val="center"/>
            </w:pPr>
            <w:r>
              <w:t>1</w:t>
            </w:r>
          </w:p>
        </w:tc>
        <w:tc>
          <w:tcPr>
            <w:tcW w:w="576" w:type="dxa"/>
            <w:tcBorders>
              <w:top w:val="single" w:sz="4" w:space="0" w:color="auto"/>
              <w:left w:val="single" w:sz="4" w:space="0" w:color="auto"/>
              <w:bottom w:val="nil"/>
              <w:right w:val="single" w:sz="4" w:space="0" w:color="auto"/>
            </w:tcBorders>
          </w:tcPr>
          <w:p w:rsidR="004A1A83" w:rsidRDefault="004A1A83" w:rsidP="008863A9">
            <w:pPr>
              <w:tabs>
                <w:tab w:val="left" w:pos="864"/>
                <w:tab w:val="left" w:pos="1296"/>
              </w:tabs>
              <w:suppressAutoHyphens/>
              <w:ind w:left="864" w:hanging="864"/>
              <w:jc w:val="center"/>
            </w:pPr>
            <w:r>
              <w:t>2</w:t>
            </w:r>
          </w:p>
        </w:tc>
        <w:tc>
          <w:tcPr>
            <w:tcW w:w="576" w:type="dxa"/>
            <w:tcBorders>
              <w:top w:val="single" w:sz="4" w:space="0" w:color="auto"/>
              <w:left w:val="nil"/>
              <w:bottom w:val="nil"/>
              <w:right w:val="single" w:sz="4" w:space="0" w:color="auto"/>
            </w:tcBorders>
          </w:tcPr>
          <w:p w:rsidR="004A1A83" w:rsidRDefault="004A1A83" w:rsidP="008863A9">
            <w:pPr>
              <w:tabs>
                <w:tab w:val="left" w:pos="864"/>
                <w:tab w:val="left" w:pos="1296"/>
              </w:tabs>
              <w:suppressAutoHyphens/>
              <w:ind w:left="864" w:hanging="864"/>
              <w:jc w:val="center"/>
            </w:pPr>
            <w:r>
              <w:t>3</w:t>
            </w:r>
          </w:p>
        </w:tc>
      </w:tr>
      <w:tr w:rsidR="004A1A83" w:rsidTr="008863A9">
        <w:tblPrEx>
          <w:tblCellMar>
            <w:top w:w="0" w:type="dxa"/>
            <w:bottom w:w="0" w:type="dxa"/>
          </w:tblCellMar>
        </w:tblPrEx>
        <w:tc>
          <w:tcPr>
            <w:tcW w:w="1083" w:type="dxa"/>
            <w:vAlign w:val="center"/>
          </w:tcPr>
          <w:p w:rsidR="004A1A83" w:rsidRDefault="004A1A83" w:rsidP="008863A9">
            <w:pPr>
              <w:tabs>
                <w:tab w:val="left" w:pos="864"/>
                <w:tab w:val="left" w:pos="1296"/>
              </w:tabs>
              <w:suppressAutoHyphens/>
              <w:ind w:left="864" w:hanging="864"/>
              <w:jc w:val="center"/>
            </w:pPr>
            <w:r>
              <w:t>Auditor</w:t>
            </w:r>
          </w:p>
        </w:tc>
        <w:tc>
          <w:tcPr>
            <w:tcW w:w="510" w:type="dxa"/>
            <w:tcBorders>
              <w:right w:val="nil"/>
            </w:tcBorders>
          </w:tcPr>
          <w:p w:rsidR="004A1A83" w:rsidRDefault="004A1A83" w:rsidP="008863A9">
            <w:pPr>
              <w:tabs>
                <w:tab w:val="left" w:pos="864"/>
                <w:tab w:val="left" w:pos="1296"/>
              </w:tabs>
              <w:suppressAutoHyphens/>
              <w:ind w:left="864" w:hanging="864"/>
            </w:pPr>
            <w:r>
              <w:t>A</w:t>
            </w:r>
          </w:p>
        </w:tc>
        <w:tc>
          <w:tcPr>
            <w:tcW w:w="576" w:type="dxa"/>
            <w:tcBorders>
              <w:top w:val="single" w:sz="12" w:space="0" w:color="auto"/>
              <w:left w:val="single" w:sz="12" w:space="0" w:color="auto"/>
            </w:tcBorders>
          </w:tcPr>
          <w:p w:rsidR="004A1A83" w:rsidRDefault="004A1A83" w:rsidP="008863A9">
            <w:pPr>
              <w:tabs>
                <w:tab w:val="left" w:pos="864"/>
                <w:tab w:val="left" w:pos="1296"/>
              </w:tabs>
              <w:suppressAutoHyphens/>
              <w:ind w:left="864" w:hanging="864"/>
              <w:jc w:val="center"/>
            </w:pPr>
            <w:r>
              <w:t>10</w:t>
            </w:r>
          </w:p>
        </w:tc>
        <w:tc>
          <w:tcPr>
            <w:tcW w:w="576" w:type="dxa"/>
            <w:tcBorders>
              <w:top w:val="single" w:sz="12" w:space="0" w:color="auto"/>
            </w:tcBorders>
          </w:tcPr>
          <w:p w:rsidR="004A1A83" w:rsidRDefault="004A1A83" w:rsidP="008863A9">
            <w:pPr>
              <w:tabs>
                <w:tab w:val="left" w:pos="864"/>
                <w:tab w:val="left" w:pos="1296"/>
              </w:tabs>
              <w:suppressAutoHyphens/>
              <w:ind w:left="864" w:hanging="864"/>
              <w:jc w:val="center"/>
            </w:pPr>
            <w:r>
              <w:t>16</w:t>
            </w:r>
          </w:p>
        </w:tc>
        <w:tc>
          <w:tcPr>
            <w:tcW w:w="576" w:type="dxa"/>
            <w:tcBorders>
              <w:top w:val="single" w:sz="12" w:space="0" w:color="auto"/>
            </w:tcBorders>
          </w:tcPr>
          <w:p w:rsidR="004A1A83" w:rsidRDefault="004A1A83" w:rsidP="008863A9">
            <w:pPr>
              <w:tabs>
                <w:tab w:val="left" w:pos="864"/>
                <w:tab w:val="left" w:pos="1296"/>
              </w:tabs>
              <w:suppressAutoHyphens/>
              <w:ind w:left="864" w:hanging="864"/>
              <w:jc w:val="center"/>
            </w:pPr>
            <w:r>
              <w:t>32</w:t>
            </w:r>
          </w:p>
        </w:tc>
      </w:tr>
      <w:tr w:rsidR="004A1A83" w:rsidTr="008863A9">
        <w:tblPrEx>
          <w:tblCellMar>
            <w:top w:w="0" w:type="dxa"/>
            <w:bottom w:w="0" w:type="dxa"/>
          </w:tblCellMar>
        </w:tblPrEx>
        <w:tc>
          <w:tcPr>
            <w:tcW w:w="1083" w:type="dxa"/>
          </w:tcPr>
          <w:p w:rsidR="004A1A83" w:rsidRDefault="004A1A83" w:rsidP="008863A9">
            <w:pPr>
              <w:tabs>
                <w:tab w:val="left" w:pos="864"/>
                <w:tab w:val="left" w:pos="1296"/>
              </w:tabs>
              <w:suppressAutoHyphens/>
              <w:ind w:left="864" w:hanging="864"/>
            </w:pPr>
          </w:p>
        </w:tc>
        <w:tc>
          <w:tcPr>
            <w:tcW w:w="510" w:type="dxa"/>
            <w:tcBorders>
              <w:right w:val="nil"/>
            </w:tcBorders>
          </w:tcPr>
          <w:p w:rsidR="004A1A83" w:rsidRDefault="004A1A83" w:rsidP="008863A9">
            <w:pPr>
              <w:tabs>
                <w:tab w:val="left" w:pos="864"/>
                <w:tab w:val="left" w:pos="1296"/>
              </w:tabs>
              <w:suppressAutoHyphens/>
              <w:ind w:left="864" w:hanging="864"/>
            </w:pPr>
            <w:r>
              <w:t>B</w:t>
            </w:r>
          </w:p>
        </w:tc>
        <w:tc>
          <w:tcPr>
            <w:tcW w:w="576" w:type="dxa"/>
            <w:tcBorders>
              <w:left w:val="single" w:sz="12" w:space="0" w:color="auto"/>
            </w:tcBorders>
          </w:tcPr>
          <w:p w:rsidR="004A1A83" w:rsidRDefault="004A1A83" w:rsidP="008863A9">
            <w:pPr>
              <w:tabs>
                <w:tab w:val="left" w:pos="864"/>
                <w:tab w:val="left" w:pos="1296"/>
              </w:tabs>
              <w:suppressAutoHyphens/>
              <w:ind w:left="864" w:hanging="864"/>
              <w:jc w:val="center"/>
            </w:pPr>
            <w:r>
              <w:t>14</w:t>
            </w:r>
          </w:p>
        </w:tc>
        <w:tc>
          <w:tcPr>
            <w:tcW w:w="576" w:type="dxa"/>
          </w:tcPr>
          <w:p w:rsidR="004A1A83" w:rsidRDefault="004A1A83" w:rsidP="008863A9">
            <w:pPr>
              <w:tabs>
                <w:tab w:val="left" w:pos="864"/>
                <w:tab w:val="left" w:pos="1296"/>
              </w:tabs>
              <w:suppressAutoHyphens/>
              <w:ind w:left="864" w:hanging="864"/>
              <w:jc w:val="center"/>
            </w:pPr>
            <w:r>
              <w:t>22</w:t>
            </w:r>
          </w:p>
        </w:tc>
        <w:tc>
          <w:tcPr>
            <w:tcW w:w="576" w:type="dxa"/>
          </w:tcPr>
          <w:p w:rsidR="004A1A83" w:rsidRDefault="004A1A83" w:rsidP="008863A9">
            <w:pPr>
              <w:tabs>
                <w:tab w:val="left" w:pos="864"/>
                <w:tab w:val="left" w:pos="1296"/>
              </w:tabs>
              <w:suppressAutoHyphens/>
              <w:ind w:left="864" w:hanging="864"/>
              <w:jc w:val="center"/>
            </w:pPr>
            <w:r>
              <w:t>40</w:t>
            </w:r>
          </w:p>
        </w:tc>
      </w:tr>
      <w:tr w:rsidR="004A1A83" w:rsidTr="008863A9">
        <w:tblPrEx>
          <w:tblCellMar>
            <w:top w:w="0" w:type="dxa"/>
            <w:bottom w:w="0" w:type="dxa"/>
          </w:tblCellMar>
        </w:tblPrEx>
        <w:tc>
          <w:tcPr>
            <w:tcW w:w="1083" w:type="dxa"/>
          </w:tcPr>
          <w:p w:rsidR="004A1A83" w:rsidRDefault="004A1A83" w:rsidP="008863A9">
            <w:pPr>
              <w:tabs>
                <w:tab w:val="left" w:pos="864"/>
                <w:tab w:val="left" w:pos="1296"/>
              </w:tabs>
              <w:suppressAutoHyphens/>
              <w:ind w:left="864" w:hanging="864"/>
            </w:pPr>
          </w:p>
        </w:tc>
        <w:tc>
          <w:tcPr>
            <w:tcW w:w="510" w:type="dxa"/>
            <w:tcBorders>
              <w:right w:val="nil"/>
            </w:tcBorders>
          </w:tcPr>
          <w:p w:rsidR="004A1A83" w:rsidRDefault="004A1A83" w:rsidP="008863A9">
            <w:pPr>
              <w:tabs>
                <w:tab w:val="left" w:pos="864"/>
                <w:tab w:val="left" w:pos="1296"/>
              </w:tabs>
              <w:suppressAutoHyphens/>
              <w:ind w:left="864" w:hanging="864"/>
            </w:pPr>
            <w:r>
              <w:t>C</w:t>
            </w:r>
          </w:p>
        </w:tc>
        <w:tc>
          <w:tcPr>
            <w:tcW w:w="576" w:type="dxa"/>
            <w:tcBorders>
              <w:left w:val="single" w:sz="12" w:space="0" w:color="auto"/>
            </w:tcBorders>
          </w:tcPr>
          <w:p w:rsidR="004A1A83" w:rsidRDefault="004A1A83" w:rsidP="008863A9">
            <w:pPr>
              <w:tabs>
                <w:tab w:val="left" w:pos="864"/>
                <w:tab w:val="left" w:pos="1296"/>
              </w:tabs>
              <w:suppressAutoHyphens/>
              <w:ind w:left="864" w:hanging="864"/>
              <w:jc w:val="center"/>
            </w:pPr>
            <w:r>
              <w:t>22</w:t>
            </w:r>
          </w:p>
        </w:tc>
        <w:tc>
          <w:tcPr>
            <w:tcW w:w="576" w:type="dxa"/>
          </w:tcPr>
          <w:p w:rsidR="004A1A83" w:rsidRDefault="004A1A83" w:rsidP="008863A9">
            <w:pPr>
              <w:tabs>
                <w:tab w:val="left" w:pos="864"/>
                <w:tab w:val="left" w:pos="1296"/>
              </w:tabs>
              <w:suppressAutoHyphens/>
              <w:ind w:left="864" w:hanging="864"/>
              <w:jc w:val="center"/>
            </w:pPr>
            <w:r>
              <w:t>24</w:t>
            </w:r>
          </w:p>
        </w:tc>
        <w:tc>
          <w:tcPr>
            <w:tcW w:w="576" w:type="dxa"/>
          </w:tcPr>
          <w:p w:rsidR="004A1A83" w:rsidRDefault="004A1A83" w:rsidP="008863A9">
            <w:pPr>
              <w:tabs>
                <w:tab w:val="left" w:pos="864"/>
                <w:tab w:val="left" w:pos="1296"/>
              </w:tabs>
              <w:suppressAutoHyphens/>
              <w:ind w:left="864" w:hanging="864"/>
              <w:jc w:val="center"/>
            </w:pPr>
            <w:r>
              <w:t>34</w:t>
            </w:r>
          </w:p>
        </w:tc>
      </w:tr>
    </w:tbl>
    <w:p w:rsidR="004A1A83" w:rsidRDefault="004A1A83" w:rsidP="004A1A83">
      <w:pPr>
        <w:tabs>
          <w:tab w:val="left" w:pos="-1440"/>
          <w:tab w:val="left" w:pos="-720"/>
          <w:tab w:val="left" w:pos="720"/>
          <w:tab w:val="left" w:pos="1080"/>
        </w:tabs>
        <w:suppressAutoHyphens/>
        <w:outlineLvl w:val="0"/>
      </w:pPr>
    </w:p>
    <w:p w:rsidR="002244DC" w:rsidRDefault="002244DC">
      <w:bookmarkStart w:id="0" w:name="_GoBack"/>
      <w:bookmarkEnd w:id="0"/>
    </w:p>
    <w:sectPr w:rsidR="0022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83"/>
    <w:rsid w:val="002244DC"/>
    <w:rsid w:val="004A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A83"/>
    <w:pPr>
      <w:ind w:left="720" w:hanging="720"/>
    </w:pPr>
  </w:style>
  <w:style w:type="character" w:customStyle="1" w:styleId="BodyTextIndentChar">
    <w:name w:val="Body Text Indent Char"/>
    <w:basedOn w:val="DefaultParagraphFont"/>
    <w:link w:val="BodyTextIndent"/>
    <w:rsid w:val="004A1A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A83"/>
    <w:pPr>
      <w:ind w:left="720" w:hanging="720"/>
    </w:pPr>
  </w:style>
  <w:style w:type="character" w:customStyle="1" w:styleId="BodyTextIndentChar">
    <w:name w:val="Body Text Indent Char"/>
    <w:basedOn w:val="DefaultParagraphFont"/>
    <w:link w:val="BodyTextIndent"/>
    <w:rsid w:val="004A1A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OverloRd</dc:creator>
  <cp:lastModifiedBy>OverloRd</cp:lastModifiedBy>
  <cp:revision>1</cp:revision>
  <dcterms:created xsi:type="dcterms:W3CDTF">2011-05-17T17:44:00Z</dcterms:created>
  <dcterms:modified xsi:type="dcterms:W3CDTF">2011-05-17T17:44:00Z</dcterms:modified>
</cp:coreProperties>
</file>