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80" w:rsidRDefault="001E6A80" w:rsidP="001E6A80">
      <w:pPr>
        <w:pStyle w:val="NormalWeb"/>
      </w:pPr>
      <w:r>
        <w:rPr>
          <w:sz w:val="20"/>
          <w:szCs w:val="20"/>
        </w:rPr>
        <w:t>What are some reasons that many "white men" don't relate to issues of diversity? How did September 11th affect the HR function in today's organization?  What functions and roles changed?  How can the HR manager diffuse personal attack and ostracism of workers with different personal and value backgrounds? Support your response by example if possible. Post your responses to this thread.</w:t>
      </w:r>
    </w:p>
    <w:p w:rsidR="00514C12" w:rsidRDefault="00514C12">
      <w:bookmarkStart w:id="0" w:name="_GoBack"/>
      <w:bookmarkEnd w:id="0"/>
    </w:p>
    <w:sectPr w:rsidR="0051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80"/>
    <w:rsid w:val="001E6A80"/>
    <w:rsid w:val="0051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80"/>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80"/>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nykel_devon</dc:creator>
  <cp:lastModifiedBy>nykel_devon</cp:lastModifiedBy>
  <cp:revision>1</cp:revision>
  <dcterms:created xsi:type="dcterms:W3CDTF">2011-04-18T22:16:00Z</dcterms:created>
  <dcterms:modified xsi:type="dcterms:W3CDTF">2011-04-18T22:18:00Z</dcterms:modified>
</cp:coreProperties>
</file>